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E4" w:rsidRPr="00B676E4" w:rsidRDefault="00B676E4" w:rsidP="00B676E4">
      <w:pPr>
        <w:spacing w:after="0" w:line="240" w:lineRule="atLeast"/>
        <w:jc w:val="center"/>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TAŞINMAZLAR SATILACAKTIR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676E4">
        <w:rPr>
          <w:rFonts w:ascii="Times New Roman" w:eastAsia="Times New Roman" w:hAnsi="Times New Roman" w:cs="Times New Roman"/>
          <w:b/>
          <w:bCs/>
          <w:color w:val="0000CC"/>
          <w:sz w:val="18"/>
          <w:lang w:eastAsia="tr-TR"/>
        </w:rPr>
        <w:t>Çayırova</w:t>
      </w:r>
      <w:proofErr w:type="spellEnd"/>
      <w:r w:rsidRPr="00B676E4">
        <w:rPr>
          <w:rFonts w:ascii="Times New Roman" w:eastAsia="Times New Roman" w:hAnsi="Times New Roman" w:cs="Times New Roman"/>
          <w:b/>
          <w:bCs/>
          <w:color w:val="0000CC"/>
          <w:sz w:val="18"/>
          <w:szCs w:val="18"/>
          <w:lang w:eastAsia="tr-TR"/>
        </w:rPr>
        <w:t> Belediye Başkanlığından:</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1 - Mülkiyeti Belediyemize ait olan; aşağıda kayıtları, muhammen bedelleri, geçici teminat miktarları ve ihale saati bulunan taşınmazların satılması işi 2886 sayılı Devlet İhale Kanunu’nun 35/a maddesi gereği “Kapalı Teklif Usulü” çerçevesinde muhammen bedelin arttırılması suretiyle ihaleye konmuştur.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65"/>
        <w:gridCol w:w="1324"/>
        <w:gridCol w:w="633"/>
        <w:gridCol w:w="1038"/>
        <w:gridCol w:w="551"/>
        <w:gridCol w:w="981"/>
        <w:gridCol w:w="584"/>
        <w:gridCol w:w="1227"/>
        <w:gridCol w:w="789"/>
        <w:gridCol w:w="1091"/>
      </w:tblGrid>
      <w:tr w:rsidR="00B676E4" w:rsidRPr="00B676E4" w:rsidTr="00B676E4">
        <w:trPr>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Adresi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Ada Parsel No</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Toplam Alan (m²)</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İhale Saati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Dosya Satış Bedeli</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Geçici Teminatı</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Ziya Gökalp Cad.</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789 Ada, 4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1.000,00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13.30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1.300,000,00 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39.000,00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xml:space="preserve">. </w:t>
            </w:r>
            <w:proofErr w:type="spellStart"/>
            <w:r w:rsidRPr="00B676E4">
              <w:rPr>
                <w:rFonts w:ascii="Times New Roman" w:eastAsia="Times New Roman" w:hAnsi="Times New Roman" w:cs="Times New Roman"/>
                <w:sz w:val="18"/>
                <w:szCs w:val="18"/>
                <w:lang w:eastAsia="tr-TR"/>
              </w:rPr>
              <w:t>Bengü</w:t>
            </w:r>
            <w:proofErr w:type="spellEnd"/>
            <w:r w:rsidRPr="00B676E4">
              <w:rPr>
                <w:rFonts w:ascii="Times New Roman" w:eastAsia="Times New Roman" w:hAnsi="Times New Roman" w:cs="Times New Roman"/>
                <w:sz w:val="18"/>
                <w:szCs w:val="18"/>
                <w:lang w:eastAsia="tr-TR"/>
              </w:rPr>
              <w:t xml:space="preserve">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636 Ada, 3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1.120,34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13.45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1.568.476,00 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47.054,28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Elif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811 Ada, 2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981,66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14.15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981.660,00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29.449,80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Cansu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560 Ada, 14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216,16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14.30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281.008,00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8.430,24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Sarmaşık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731 Ada, 7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830,10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14.45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1.245.150,00 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37.354,50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Elvan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810 Ada, 2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1.318,57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15.00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1.450.427,00 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43.512,81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Kanarya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847 Ada, 3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664,68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15.15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864.084,00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25.922,52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Fevzi Çakmak </w:t>
            </w:r>
            <w:proofErr w:type="spellStart"/>
            <w:r w:rsidRPr="00B676E4">
              <w:rPr>
                <w:rFonts w:ascii="Times New Roman" w:eastAsia="Times New Roman" w:hAnsi="Times New Roman" w:cs="Times New Roman"/>
                <w:sz w:val="18"/>
                <w:lang w:eastAsia="tr-TR"/>
              </w:rPr>
              <w:t>Cd</w:t>
            </w:r>
            <w:proofErr w:type="spellEnd"/>
            <w:r w:rsidRPr="00B676E4">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670 Ada, 7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785,78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15.30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1.768.005,00 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53.040,15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Yeşim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603 Ada, 24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693,85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15.45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1.040.775,00 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31.223,25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Tevfik Fikret </w:t>
            </w:r>
            <w:proofErr w:type="spellStart"/>
            <w:r w:rsidRPr="00B676E4">
              <w:rPr>
                <w:rFonts w:ascii="Times New Roman" w:eastAsia="Times New Roman" w:hAnsi="Times New Roman" w:cs="Times New Roman"/>
                <w:sz w:val="18"/>
                <w:lang w:eastAsia="tr-TR"/>
              </w:rPr>
              <w:t>Cd</w:t>
            </w:r>
            <w:proofErr w:type="spellEnd"/>
            <w:r w:rsidRPr="00B676E4">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702 Ada, 13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3.733,00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16.00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5.226.410,00 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156.792,30 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Pırıltı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696 Ada, 11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1.421,29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16.15</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1.847.677,00 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55.430,31 </w:t>
            </w:r>
            <w:r w:rsidRPr="00B676E4">
              <w:rPr>
                <w:rFonts w:ascii="AbakuTLSymSans" w:eastAsia="Times New Roman" w:hAnsi="AbakuTLSymSans" w:cs="Times New Roman"/>
                <w:sz w:val="18"/>
                <w:szCs w:val="18"/>
                <w:lang w:eastAsia="tr-TR"/>
              </w:rPr>
              <w:t>¨</w:t>
            </w:r>
          </w:p>
        </w:tc>
      </w:tr>
      <w:tr w:rsidR="00B676E4" w:rsidRPr="00B676E4" w:rsidTr="00B676E4">
        <w:trPr>
          <w:trHeight w:val="20"/>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both"/>
              <w:rPr>
                <w:rFonts w:ascii="Times New Roman" w:eastAsia="Times New Roman" w:hAnsi="Times New Roman" w:cs="Times New Roman"/>
                <w:sz w:val="20"/>
                <w:szCs w:val="20"/>
                <w:lang w:eastAsia="tr-TR"/>
              </w:rPr>
            </w:pPr>
            <w:proofErr w:type="spellStart"/>
            <w:r w:rsidRPr="00B676E4">
              <w:rPr>
                <w:rFonts w:ascii="Times New Roman" w:eastAsia="Times New Roman" w:hAnsi="Times New Roman" w:cs="Times New Roman"/>
                <w:sz w:val="18"/>
                <w:lang w:eastAsia="tr-TR"/>
              </w:rPr>
              <w:t>Şekerpınar</w:t>
            </w:r>
            <w:proofErr w:type="spellEnd"/>
            <w:r w:rsidRPr="00B676E4">
              <w:rPr>
                <w:rFonts w:ascii="Times New Roman" w:eastAsia="Times New Roman" w:hAnsi="Times New Roman" w:cs="Times New Roman"/>
                <w:sz w:val="18"/>
                <w:szCs w:val="18"/>
                <w:lang w:eastAsia="tr-TR"/>
              </w:rPr>
              <w:t> </w:t>
            </w:r>
            <w:proofErr w:type="spellStart"/>
            <w:r w:rsidRPr="00B676E4">
              <w:rPr>
                <w:rFonts w:ascii="Times New Roman" w:eastAsia="Times New Roman" w:hAnsi="Times New Roman" w:cs="Times New Roman"/>
                <w:sz w:val="18"/>
                <w:lang w:eastAsia="tr-TR"/>
              </w:rPr>
              <w:t>Mh</w:t>
            </w:r>
            <w:proofErr w:type="spellEnd"/>
            <w:r w:rsidRPr="00B676E4">
              <w:rPr>
                <w:rFonts w:ascii="Times New Roman" w:eastAsia="Times New Roman" w:hAnsi="Times New Roman" w:cs="Times New Roman"/>
                <w:sz w:val="18"/>
                <w:szCs w:val="18"/>
                <w:lang w:eastAsia="tr-TR"/>
              </w:rPr>
              <w:t>. Koyuncu Sokak</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890 Ada, 7 Parsel</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ind w:right="227"/>
              <w:jc w:val="right"/>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1.046,00 m²</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21.02.2018</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16.30</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1.569.000,00 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500,00 </w:t>
            </w:r>
            <w:r w:rsidRPr="00B676E4">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rsidR="00B676E4" w:rsidRPr="00B676E4" w:rsidRDefault="00B676E4" w:rsidP="00B676E4">
            <w:pPr>
              <w:spacing w:after="0" w:line="20" w:lineRule="atLeast"/>
              <w:jc w:val="center"/>
              <w:rPr>
                <w:rFonts w:ascii="Times New Roman" w:eastAsia="Times New Roman" w:hAnsi="Times New Roman" w:cs="Times New Roman"/>
                <w:sz w:val="20"/>
                <w:szCs w:val="20"/>
                <w:lang w:eastAsia="tr-TR"/>
              </w:rPr>
            </w:pPr>
            <w:r w:rsidRPr="00B676E4">
              <w:rPr>
                <w:rFonts w:ascii="Times New Roman" w:eastAsia="Times New Roman" w:hAnsi="Times New Roman" w:cs="Times New Roman"/>
                <w:sz w:val="18"/>
                <w:szCs w:val="18"/>
                <w:lang w:eastAsia="tr-TR"/>
              </w:rPr>
              <w:t>  47.070,00 </w:t>
            </w:r>
            <w:r w:rsidRPr="00B676E4">
              <w:rPr>
                <w:rFonts w:ascii="AbakuTLSymSans" w:eastAsia="Times New Roman" w:hAnsi="AbakuTLSymSans" w:cs="Times New Roman"/>
                <w:sz w:val="18"/>
                <w:szCs w:val="18"/>
                <w:lang w:eastAsia="tr-TR"/>
              </w:rPr>
              <w:t>¨</w:t>
            </w:r>
          </w:p>
        </w:tc>
      </w:tr>
    </w:tbl>
    <w:p w:rsidR="00B676E4" w:rsidRDefault="00B676E4" w:rsidP="00B676E4">
      <w:pPr>
        <w:spacing w:after="0" w:line="240" w:lineRule="atLeast"/>
        <w:jc w:val="both"/>
        <w:rPr>
          <w:rFonts w:ascii="Times New Roman" w:eastAsia="Times New Roman" w:hAnsi="Times New Roman" w:cs="Times New Roman"/>
          <w:color w:val="000000"/>
          <w:sz w:val="18"/>
          <w:szCs w:val="18"/>
          <w:lang w:eastAsia="tr-TR"/>
        </w:rPr>
      </w:pP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2 - Bu satış işinin ihalesinde Devlet İhale Kanunu hükümlerine uyulacaktır.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3 - Satış ihaleleri 21.02.2018 Çarşamba günü bu ilanın 1 maddesinde belirtilen saatlerde Belediye Encümen Toplantı Salonunda Encümence yapılacaktır.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4 - İhale şartnamesi ve diğer evraklar mesai saatleri içinde Destek Hizmetleri Müdürlüğünde bedelsiz olarak görülebilir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5 - Belediyemizce yapılacak ihaleye katılacak olan isteklilerin aşağıdaki belgeleri sunmaları gerekmektedir;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lastRenderedPageBreak/>
        <w:t>A) İstekli gerçek kişi ise;</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a) Türkiye’de Kanuni ikametgâhı olması, Muhtarlıktan ihalenin yapılmış olduğu yıl içerisinde alınmış ikametgâh Belgesi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b) Noter tasdikli imza beyannamesi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c) Vekâleten ihaleye katılma halinde, vekil adına düzenlenmiş, noter onaylı vekâletname ile vekilin noter tasdikli imza beyannamesi,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ç) İhaleye iştirak edecek tarafından her sayfası imzalanmış Taşınmaz Mal Satış Şartnamesi,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d) Nüfus Cüzdanı Sureti veya arkalı önlü nüfus cüzdan fotokopisi,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e) Satış şartnamesi satın aldığına dair makbuz aslı,</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f) Teklif edilen bedelin en az %3’ü tutarındaki geçici teminatın ödendiğine dair makbuz veya Limit </w:t>
      </w:r>
      <w:proofErr w:type="gramStart"/>
      <w:r w:rsidRPr="00B676E4">
        <w:rPr>
          <w:rFonts w:ascii="Times New Roman" w:eastAsia="Times New Roman" w:hAnsi="Times New Roman" w:cs="Times New Roman"/>
          <w:color w:val="000000"/>
          <w:sz w:val="18"/>
          <w:lang w:eastAsia="tr-TR"/>
        </w:rPr>
        <w:t>Dahili</w:t>
      </w:r>
      <w:proofErr w:type="gramEnd"/>
      <w:r w:rsidRPr="00B676E4">
        <w:rPr>
          <w:rFonts w:ascii="Times New Roman" w:eastAsia="Times New Roman" w:hAnsi="Times New Roman" w:cs="Times New Roman"/>
          <w:color w:val="000000"/>
          <w:sz w:val="18"/>
          <w:szCs w:val="18"/>
          <w:lang w:eastAsia="tr-TR"/>
        </w:rPr>
        <w:t> Süresiz Banka Teminat Mektubu,</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g) </w:t>
      </w:r>
      <w:proofErr w:type="spellStart"/>
      <w:r w:rsidRPr="00B676E4">
        <w:rPr>
          <w:rFonts w:ascii="Times New Roman" w:eastAsia="Times New Roman" w:hAnsi="Times New Roman" w:cs="Times New Roman"/>
          <w:color w:val="000000"/>
          <w:sz w:val="18"/>
          <w:lang w:eastAsia="tr-TR"/>
        </w:rPr>
        <w:t>Çayırova</w:t>
      </w:r>
      <w:proofErr w:type="spellEnd"/>
      <w:r w:rsidRPr="00B676E4">
        <w:rPr>
          <w:rFonts w:ascii="Times New Roman" w:eastAsia="Times New Roman" w:hAnsi="Times New Roman" w:cs="Times New Roman"/>
          <w:color w:val="000000"/>
          <w:sz w:val="18"/>
          <w:szCs w:val="18"/>
          <w:lang w:eastAsia="tr-TR"/>
        </w:rPr>
        <w:t> Belediyesine herhangi bir borcu (Kira, Emlak, ÇTV) olmadığına dair belge,</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h) Şekli ve içeriği Şartnamede belirlenen teklif mektubu (Ek 1),</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k) Türkiye’de tebligat adresi için adres göstermesi (Ek 2),</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l) 2886 sayılı </w:t>
      </w:r>
      <w:r w:rsidRPr="00B676E4">
        <w:rPr>
          <w:rFonts w:ascii="Times New Roman" w:eastAsia="Times New Roman" w:hAnsi="Times New Roman" w:cs="Times New Roman"/>
          <w:color w:val="000000"/>
          <w:sz w:val="18"/>
          <w:lang w:eastAsia="tr-TR"/>
        </w:rPr>
        <w:t>D.İ.K.’e</w:t>
      </w:r>
      <w:r w:rsidRPr="00B676E4">
        <w:rPr>
          <w:rFonts w:ascii="Times New Roman" w:eastAsia="Times New Roman" w:hAnsi="Times New Roman" w:cs="Times New Roman"/>
          <w:color w:val="000000"/>
          <w:sz w:val="18"/>
          <w:szCs w:val="18"/>
          <w:lang w:eastAsia="tr-TR"/>
        </w:rPr>
        <w:t> göre cezalı olmadığına dair beyan (Ek 3),</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 xml:space="preserve">m) Ortak girişim olması halinde şekli ve içeriği ilgili mevzuatlarca belirlenen noter tasdikli ortak girişim beyannamesi, ayrıca ortak girişimi oluşturan ortakların her biri istenen belgeleri ayrı </w:t>
      </w:r>
      <w:proofErr w:type="spellStart"/>
      <w:r w:rsidRPr="00B676E4">
        <w:rPr>
          <w:rFonts w:ascii="Times New Roman" w:eastAsia="Times New Roman" w:hAnsi="Times New Roman" w:cs="Times New Roman"/>
          <w:color w:val="000000"/>
          <w:sz w:val="18"/>
          <w:szCs w:val="18"/>
          <w:lang w:eastAsia="tr-TR"/>
        </w:rPr>
        <w:t>ayrı</w:t>
      </w:r>
      <w:proofErr w:type="spellEnd"/>
      <w:r w:rsidRPr="00B676E4">
        <w:rPr>
          <w:rFonts w:ascii="Times New Roman" w:eastAsia="Times New Roman" w:hAnsi="Times New Roman" w:cs="Times New Roman"/>
          <w:color w:val="000000"/>
          <w:sz w:val="18"/>
          <w:szCs w:val="18"/>
          <w:lang w:eastAsia="tr-TR"/>
        </w:rPr>
        <w:t xml:space="preserve"> (geçici teminat hariç) vereceklerdir.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B) İstekli tüzel kişi ise;</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c) Tüzel kişiliğin noter tasdikli imza sirküleri,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ç) Vekâleten ihaleye katılma halinde, vekil adına düzenlenmiş, noter onaylı </w:t>
      </w:r>
      <w:proofErr w:type="gramStart"/>
      <w:r w:rsidRPr="00B676E4">
        <w:rPr>
          <w:rFonts w:ascii="Times New Roman" w:eastAsia="Times New Roman" w:hAnsi="Times New Roman" w:cs="Times New Roman"/>
          <w:color w:val="000000"/>
          <w:sz w:val="18"/>
          <w:lang w:eastAsia="tr-TR"/>
        </w:rPr>
        <w:t>vekaletname</w:t>
      </w:r>
      <w:proofErr w:type="gramEnd"/>
      <w:r w:rsidRPr="00B676E4">
        <w:rPr>
          <w:rFonts w:ascii="Times New Roman" w:eastAsia="Times New Roman" w:hAnsi="Times New Roman" w:cs="Times New Roman"/>
          <w:color w:val="000000"/>
          <w:sz w:val="18"/>
          <w:szCs w:val="18"/>
          <w:lang w:eastAsia="tr-TR"/>
        </w:rPr>
        <w:t> ile vekilin noter tasdikli imza beyannamesi,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d) Teklif edilen bedelin en az %3’ü tutarındaki geçici teminatın ödendiğine dair makbuz veya süresiz Limit </w:t>
      </w:r>
      <w:proofErr w:type="gramStart"/>
      <w:r w:rsidRPr="00B676E4">
        <w:rPr>
          <w:rFonts w:ascii="Times New Roman" w:eastAsia="Times New Roman" w:hAnsi="Times New Roman" w:cs="Times New Roman"/>
          <w:color w:val="000000"/>
          <w:sz w:val="18"/>
          <w:lang w:eastAsia="tr-TR"/>
        </w:rPr>
        <w:t>Dahili</w:t>
      </w:r>
      <w:proofErr w:type="gramEnd"/>
      <w:r w:rsidRPr="00B676E4">
        <w:rPr>
          <w:rFonts w:ascii="Times New Roman" w:eastAsia="Times New Roman" w:hAnsi="Times New Roman" w:cs="Times New Roman"/>
          <w:color w:val="000000"/>
          <w:sz w:val="18"/>
          <w:szCs w:val="18"/>
          <w:lang w:eastAsia="tr-TR"/>
        </w:rPr>
        <w:t> Banka Teminat Mektubu,</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e) İhaleye iştirak eden tarafından her sayfası imzalanmış şartname Taşınmaz Mal Satış Şartnamesi,</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f) Satış şartnamesi satın aldığına dair makbuz aslı,</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g) </w:t>
      </w:r>
      <w:proofErr w:type="spellStart"/>
      <w:r w:rsidRPr="00B676E4">
        <w:rPr>
          <w:rFonts w:ascii="Times New Roman" w:eastAsia="Times New Roman" w:hAnsi="Times New Roman" w:cs="Times New Roman"/>
          <w:color w:val="000000"/>
          <w:sz w:val="18"/>
          <w:lang w:eastAsia="tr-TR"/>
        </w:rPr>
        <w:t>Çayırova</w:t>
      </w:r>
      <w:proofErr w:type="spellEnd"/>
      <w:r w:rsidRPr="00B676E4">
        <w:rPr>
          <w:rFonts w:ascii="Times New Roman" w:eastAsia="Times New Roman" w:hAnsi="Times New Roman" w:cs="Times New Roman"/>
          <w:color w:val="000000"/>
          <w:sz w:val="18"/>
          <w:szCs w:val="18"/>
          <w:lang w:eastAsia="tr-TR"/>
        </w:rPr>
        <w:t> Belediyesine herhangi bir borcu (Kira, Emlak, ÇTV) olmadığına dair belge</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h) Şekli ve içeriği Şartnamede belirlenen teklif mektubu (Ek 1),</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k) Türkiye’de tebligat adresi için adres göstermesi (Ek 2),</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l) 2886 sayılı </w:t>
      </w:r>
      <w:r w:rsidRPr="00B676E4">
        <w:rPr>
          <w:rFonts w:ascii="Times New Roman" w:eastAsia="Times New Roman" w:hAnsi="Times New Roman" w:cs="Times New Roman"/>
          <w:color w:val="000000"/>
          <w:sz w:val="18"/>
          <w:lang w:eastAsia="tr-TR"/>
        </w:rPr>
        <w:t>D.İ.K.’e</w:t>
      </w:r>
      <w:r w:rsidRPr="00B676E4">
        <w:rPr>
          <w:rFonts w:ascii="Times New Roman" w:eastAsia="Times New Roman" w:hAnsi="Times New Roman" w:cs="Times New Roman"/>
          <w:color w:val="000000"/>
          <w:sz w:val="18"/>
          <w:szCs w:val="18"/>
          <w:lang w:eastAsia="tr-TR"/>
        </w:rPr>
        <w:t> göre cezalı olmadığına dair beyan (Ek 3),</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 xml:space="preserve">m) Ortak girişim olması halinde şekli ve içeriği ilgili mevzuatlarca belirlenen noter tasdikli ortak girişim beyannamesi, ayrıca ortak girişimi oluşturan ortakların her biri istenen belgeleri ayrı </w:t>
      </w:r>
      <w:proofErr w:type="spellStart"/>
      <w:r w:rsidRPr="00B676E4">
        <w:rPr>
          <w:rFonts w:ascii="Times New Roman" w:eastAsia="Times New Roman" w:hAnsi="Times New Roman" w:cs="Times New Roman"/>
          <w:color w:val="000000"/>
          <w:sz w:val="18"/>
          <w:szCs w:val="18"/>
          <w:lang w:eastAsia="tr-TR"/>
        </w:rPr>
        <w:t>ayrı</w:t>
      </w:r>
      <w:proofErr w:type="spellEnd"/>
      <w:r w:rsidRPr="00B676E4">
        <w:rPr>
          <w:rFonts w:ascii="Times New Roman" w:eastAsia="Times New Roman" w:hAnsi="Times New Roman" w:cs="Times New Roman"/>
          <w:color w:val="000000"/>
          <w:sz w:val="18"/>
          <w:szCs w:val="18"/>
          <w:lang w:eastAsia="tr-TR"/>
        </w:rPr>
        <w:t xml:space="preserve"> (geçici teminat hariç) vereceklerdir.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6 - İhaleye iştirak edeceklerin, istenilen belgelerle birlikte </w:t>
      </w:r>
      <w:proofErr w:type="spellStart"/>
      <w:r w:rsidRPr="00B676E4">
        <w:rPr>
          <w:rFonts w:ascii="Times New Roman" w:eastAsia="Times New Roman" w:hAnsi="Times New Roman" w:cs="Times New Roman"/>
          <w:color w:val="000000"/>
          <w:sz w:val="18"/>
          <w:lang w:eastAsia="tr-TR"/>
        </w:rPr>
        <w:t>Çayırova</w:t>
      </w:r>
      <w:proofErr w:type="spellEnd"/>
      <w:r w:rsidRPr="00B676E4">
        <w:rPr>
          <w:rFonts w:ascii="Times New Roman" w:eastAsia="Times New Roman" w:hAnsi="Times New Roman" w:cs="Times New Roman"/>
          <w:color w:val="000000"/>
          <w:sz w:val="18"/>
          <w:szCs w:val="18"/>
          <w:lang w:eastAsia="tr-TR"/>
        </w:rPr>
        <w:t> Belediyesi İhale Servisine en geç </w:t>
      </w:r>
      <w:r w:rsidRPr="00B676E4">
        <w:rPr>
          <w:rFonts w:ascii="Times New Roman" w:eastAsia="Times New Roman" w:hAnsi="Times New Roman" w:cs="Times New Roman"/>
          <w:color w:val="000000"/>
          <w:sz w:val="18"/>
          <w:lang w:eastAsia="tr-TR"/>
        </w:rPr>
        <w:t>21/02/2018</w:t>
      </w:r>
      <w:r w:rsidRPr="00B676E4">
        <w:rPr>
          <w:rFonts w:ascii="Times New Roman" w:eastAsia="Times New Roman" w:hAnsi="Times New Roman" w:cs="Times New Roman"/>
          <w:color w:val="000000"/>
          <w:sz w:val="18"/>
          <w:szCs w:val="18"/>
          <w:lang w:eastAsia="tr-TR"/>
        </w:rPr>
        <w:t> Çarşamba günü saatin de başvuru da bulunmaları gerekmektedir.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7 - Bu ihaleden doğacak, her türlü vergi, resim harç vb. masraflar yükleniciye ait olup, taşınmazlara KDV uygulanmayacaktır.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8 - Tebliğ tarihinden itibaren 15 gün içerisinde ihale bedelinin tamamı ödenecektir.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9 - Başvuru dosyası idareye verildikten sonra, son müracaat tarihinden önce olsa dahi, dosya içerisindeki herhangi bir evrakın değiştirilmesi veya eksik evrakın tamamlanması yönünde yapılacak müracaatlar değerlendirmeye alınmayacaktır.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10 - İdareye verilen bütün belgelerin aslı veya noter onaylı suretleri sunulabileceği gibi İstekliler, istenen belgelerin aslı yerine ihale tarihinden önce İdare tarafından "aslı idarece görülmüştür" veya bu anlama gelecek şekilde şerh düşülen suretlerini tekliflerine ekleyebilirler.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11 - Postayla yapılacak müracaatlarda postadan meydana gelebilecek gecikmeler kabul edilmeyecektir.</w:t>
      </w:r>
    </w:p>
    <w:p w:rsidR="00B676E4" w:rsidRPr="00B676E4" w:rsidRDefault="00B676E4" w:rsidP="00B676E4">
      <w:pPr>
        <w:spacing w:after="0" w:line="240" w:lineRule="atLeast"/>
        <w:ind w:firstLine="567"/>
        <w:jc w:val="both"/>
        <w:rPr>
          <w:rFonts w:ascii="Times New Roman" w:eastAsia="Times New Roman" w:hAnsi="Times New Roman" w:cs="Times New Roman"/>
          <w:color w:val="000000"/>
          <w:sz w:val="20"/>
          <w:szCs w:val="20"/>
          <w:lang w:eastAsia="tr-TR"/>
        </w:rPr>
      </w:pPr>
      <w:r w:rsidRPr="00B676E4">
        <w:rPr>
          <w:rFonts w:ascii="Times New Roman" w:eastAsia="Times New Roman" w:hAnsi="Times New Roman" w:cs="Times New Roman"/>
          <w:color w:val="000000"/>
          <w:sz w:val="18"/>
          <w:szCs w:val="18"/>
          <w:lang w:eastAsia="tr-TR"/>
        </w:rPr>
        <w:t>13 - İhale Komisyonu mahiyetindeki olan encümenin ihaleyi yapıp yapmamakta serbest olduğu, 2886 sayılı Yasanın 17. maddesi gereği ilan olunur.</w:t>
      </w:r>
    </w:p>
    <w:p w:rsidR="006F3340" w:rsidRPr="00B676E4" w:rsidRDefault="00B676E4" w:rsidP="00B676E4"/>
    <w:sectPr w:rsidR="006F3340" w:rsidRPr="00B676E4" w:rsidSect="00395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53B34"/>
    <w:rsid w:val="0017013C"/>
    <w:rsid w:val="003950B6"/>
    <w:rsid w:val="00453B34"/>
    <w:rsid w:val="007F6ECD"/>
    <w:rsid w:val="00B676E4"/>
    <w:rsid w:val="00C61F95"/>
    <w:rsid w:val="00F52A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B6"/>
  </w:style>
  <w:style w:type="paragraph" w:styleId="Balk3">
    <w:name w:val="heading 3"/>
    <w:basedOn w:val="Normal"/>
    <w:link w:val="Balk3Char"/>
    <w:uiPriority w:val="9"/>
    <w:qFormat/>
    <w:rsid w:val="00B676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53B34"/>
  </w:style>
  <w:style w:type="character" w:customStyle="1" w:styleId="grame">
    <w:name w:val="grame"/>
    <w:basedOn w:val="VarsaylanParagrafYazTipi"/>
    <w:rsid w:val="00453B34"/>
  </w:style>
  <w:style w:type="paragraph" w:styleId="NormalWeb">
    <w:name w:val="Normal (Web)"/>
    <w:basedOn w:val="Normal"/>
    <w:uiPriority w:val="99"/>
    <w:semiHidden/>
    <w:unhideWhenUsed/>
    <w:rsid w:val="00453B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3B34"/>
    <w:rPr>
      <w:b/>
      <w:bCs/>
    </w:rPr>
  </w:style>
  <w:style w:type="paragraph" w:customStyle="1" w:styleId="selectionshareable">
    <w:name w:val="selectionshareable"/>
    <w:basedOn w:val="Normal"/>
    <w:rsid w:val="00F52A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B676E4"/>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B676E4"/>
    <w:rPr>
      <w:color w:val="0000FF"/>
      <w:u w:val="single"/>
    </w:rPr>
  </w:style>
</w:styles>
</file>

<file path=word/webSettings.xml><?xml version="1.0" encoding="utf-8"?>
<w:webSettings xmlns:r="http://schemas.openxmlformats.org/officeDocument/2006/relationships" xmlns:w="http://schemas.openxmlformats.org/wordprocessingml/2006/main">
  <w:divs>
    <w:div w:id="575436489">
      <w:bodyDiv w:val="1"/>
      <w:marLeft w:val="0"/>
      <w:marRight w:val="0"/>
      <w:marTop w:val="0"/>
      <w:marBottom w:val="0"/>
      <w:divBdr>
        <w:top w:val="none" w:sz="0" w:space="0" w:color="auto"/>
        <w:left w:val="none" w:sz="0" w:space="0" w:color="auto"/>
        <w:bottom w:val="none" w:sz="0" w:space="0" w:color="auto"/>
        <w:right w:val="none" w:sz="0" w:space="0" w:color="auto"/>
      </w:divBdr>
      <w:divsChild>
        <w:div w:id="185954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198442">
              <w:marLeft w:val="0"/>
              <w:marRight w:val="0"/>
              <w:marTop w:val="0"/>
              <w:marBottom w:val="0"/>
              <w:divBdr>
                <w:top w:val="none" w:sz="0" w:space="0" w:color="auto"/>
                <w:left w:val="none" w:sz="0" w:space="0" w:color="auto"/>
                <w:bottom w:val="none" w:sz="0" w:space="0" w:color="auto"/>
                <w:right w:val="none" w:sz="0" w:space="0" w:color="auto"/>
              </w:divBdr>
              <w:divsChild>
                <w:div w:id="187837203">
                  <w:marLeft w:val="0"/>
                  <w:marRight w:val="0"/>
                  <w:marTop w:val="0"/>
                  <w:marBottom w:val="0"/>
                  <w:divBdr>
                    <w:top w:val="none" w:sz="0" w:space="0" w:color="auto"/>
                    <w:left w:val="none" w:sz="0" w:space="0" w:color="auto"/>
                    <w:bottom w:val="none" w:sz="0" w:space="0" w:color="auto"/>
                    <w:right w:val="none" w:sz="0" w:space="0" w:color="auto"/>
                  </w:divBdr>
                  <w:divsChild>
                    <w:div w:id="64886118">
                      <w:marLeft w:val="0"/>
                      <w:marRight w:val="0"/>
                      <w:marTop w:val="0"/>
                      <w:marBottom w:val="0"/>
                      <w:divBdr>
                        <w:top w:val="none" w:sz="0" w:space="0" w:color="auto"/>
                        <w:left w:val="none" w:sz="0" w:space="0" w:color="auto"/>
                        <w:bottom w:val="none" w:sz="0" w:space="0" w:color="auto"/>
                        <w:right w:val="none" w:sz="0" w:space="0" w:color="auto"/>
                      </w:divBdr>
                      <w:divsChild>
                        <w:div w:id="10629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5853">
      <w:bodyDiv w:val="1"/>
      <w:marLeft w:val="0"/>
      <w:marRight w:val="0"/>
      <w:marTop w:val="0"/>
      <w:marBottom w:val="0"/>
      <w:divBdr>
        <w:top w:val="none" w:sz="0" w:space="0" w:color="auto"/>
        <w:left w:val="none" w:sz="0" w:space="0" w:color="auto"/>
        <w:bottom w:val="none" w:sz="0" w:space="0" w:color="auto"/>
        <w:right w:val="none" w:sz="0" w:space="0" w:color="auto"/>
      </w:divBdr>
    </w:div>
    <w:div w:id="1277564001">
      <w:bodyDiv w:val="1"/>
      <w:marLeft w:val="0"/>
      <w:marRight w:val="0"/>
      <w:marTop w:val="0"/>
      <w:marBottom w:val="0"/>
      <w:divBdr>
        <w:top w:val="none" w:sz="0" w:space="0" w:color="auto"/>
        <w:left w:val="none" w:sz="0" w:space="0" w:color="auto"/>
        <w:bottom w:val="none" w:sz="0" w:space="0" w:color="auto"/>
        <w:right w:val="none" w:sz="0" w:space="0" w:color="auto"/>
      </w:divBdr>
    </w:div>
    <w:div w:id="1588222210">
      <w:bodyDiv w:val="1"/>
      <w:marLeft w:val="0"/>
      <w:marRight w:val="0"/>
      <w:marTop w:val="0"/>
      <w:marBottom w:val="0"/>
      <w:divBdr>
        <w:top w:val="none" w:sz="0" w:space="0" w:color="auto"/>
        <w:left w:val="none" w:sz="0" w:space="0" w:color="auto"/>
        <w:bottom w:val="none" w:sz="0" w:space="0" w:color="auto"/>
        <w:right w:val="none" w:sz="0" w:space="0" w:color="auto"/>
      </w:divBdr>
    </w:div>
    <w:div w:id="1589801461">
      <w:bodyDiv w:val="1"/>
      <w:marLeft w:val="0"/>
      <w:marRight w:val="0"/>
      <w:marTop w:val="0"/>
      <w:marBottom w:val="0"/>
      <w:divBdr>
        <w:top w:val="none" w:sz="0" w:space="0" w:color="auto"/>
        <w:left w:val="none" w:sz="0" w:space="0" w:color="auto"/>
        <w:bottom w:val="none" w:sz="0" w:space="0" w:color="auto"/>
        <w:right w:val="none" w:sz="0" w:space="0" w:color="auto"/>
      </w:divBdr>
    </w:div>
    <w:div w:id="1738701824">
      <w:bodyDiv w:val="1"/>
      <w:marLeft w:val="0"/>
      <w:marRight w:val="0"/>
      <w:marTop w:val="0"/>
      <w:marBottom w:val="0"/>
      <w:divBdr>
        <w:top w:val="none" w:sz="0" w:space="0" w:color="auto"/>
        <w:left w:val="none" w:sz="0" w:space="0" w:color="auto"/>
        <w:bottom w:val="none" w:sz="0" w:space="0" w:color="auto"/>
        <w:right w:val="none" w:sz="0" w:space="0" w:color="auto"/>
      </w:divBdr>
    </w:div>
    <w:div w:id="1937786041">
      <w:bodyDiv w:val="1"/>
      <w:marLeft w:val="0"/>
      <w:marRight w:val="0"/>
      <w:marTop w:val="0"/>
      <w:marBottom w:val="0"/>
      <w:divBdr>
        <w:top w:val="none" w:sz="0" w:space="0" w:color="auto"/>
        <w:left w:val="none" w:sz="0" w:space="0" w:color="auto"/>
        <w:bottom w:val="none" w:sz="0" w:space="0" w:color="auto"/>
        <w:right w:val="none" w:sz="0" w:space="0" w:color="auto"/>
      </w:divBdr>
    </w:div>
    <w:div w:id="20458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5351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2018-02-08T06:51:00Z</dcterms:created>
  <dcterms:modified xsi:type="dcterms:W3CDTF">2018-02-08T06:51:00Z</dcterms:modified>
</cp:coreProperties>
</file>