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DF" w:rsidRPr="005E26DF" w:rsidRDefault="005E26DF" w:rsidP="005E26DF">
      <w:pPr>
        <w:spacing w:after="0" w:line="240" w:lineRule="atLeast"/>
        <w:jc w:val="center"/>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pacing w:val="-2"/>
          <w:sz w:val="18"/>
          <w:szCs w:val="18"/>
          <w:lang w:eastAsia="tr-TR"/>
        </w:rPr>
        <w:t>GAYRİMENKUL</w:t>
      </w:r>
      <w:r w:rsidRPr="005E26DF">
        <w:rPr>
          <w:rFonts w:ascii="Times New Roman" w:eastAsia="Times New Roman" w:hAnsi="Times New Roman" w:cs="Times New Roman"/>
          <w:b/>
          <w:bCs/>
          <w:color w:val="000000"/>
          <w:sz w:val="18"/>
          <w:szCs w:val="18"/>
          <w:lang w:eastAsia="tr-TR"/>
        </w:rPr>
        <w:t> </w:t>
      </w:r>
      <w:r w:rsidRPr="005E26DF">
        <w:rPr>
          <w:rFonts w:ascii="Times New Roman" w:eastAsia="Times New Roman" w:hAnsi="Times New Roman" w:cs="Times New Roman"/>
          <w:color w:val="000000"/>
          <w:spacing w:val="-2"/>
          <w:sz w:val="18"/>
          <w:szCs w:val="18"/>
          <w:lang w:eastAsia="tr-TR"/>
        </w:rPr>
        <w:t>SATILACAKTIR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b/>
          <w:bCs/>
          <w:color w:val="0000FF"/>
          <w:sz w:val="18"/>
          <w:szCs w:val="18"/>
          <w:lang w:eastAsia="tr-TR"/>
        </w:rPr>
        <w:t>Beyşehir Belediye Başkanlığından:</w:t>
      </w:r>
    </w:p>
    <w:p w:rsidR="00D152C1" w:rsidRPr="005E26DF" w:rsidRDefault="005E26DF" w:rsidP="00D152C1">
      <w:pPr>
        <w:spacing w:after="0" w:line="240" w:lineRule="atLeast"/>
        <w:ind w:firstLine="567"/>
        <w:jc w:val="both"/>
        <w:rPr>
          <w:rFonts w:ascii="Times New Roman" w:eastAsia="Times New Roman" w:hAnsi="Times New Roman" w:cs="Times New Roman"/>
          <w:color w:val="000000"/>
          <w:spacing w:val="-2"/>
          <w:sz w:val="18"/>
          <w:szCs w:val="18"/>
          <w:lang w:eastAsia="tr-TR"/>
        </w:rPr>
      </w:pPr>
      <w:r w:rsidRPr="005E26DF">
        <w:rPr>
          <w:rFonts w:ascii="Times New Roman" w:eastAsia="Times New Roman" w:hAnsi="Times New Roman" w:cs="Times New Roman"/>
          <w:color w:val="000000"/>
          <w:spacing w:val="-2"/>
          <w:sz w:val="18"/>
          <w:szCs w:val="18"/>
          <w:lang w:eastAsia="tr-TR"/>
        </w:rPr>
        <w:t>Mülkiyeti Belediyemize ait, aşağıda yazılı 10 adet gayrimenkul, 2886 sayılı Yasanın 45 inci maddesi hükmü gereğince açık artırma usulü ile satılacaktır.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 </w:t>
      </w:r>
    </w:p>
    <w:tbl>
      <w:tblPr>
        <w:tblW w:w="10767" w:type="dxa"/>
        <w:tblInd w:w="-842" w:type="dxa"/>
        <w:tblCellMar>
          <w:left w:w="0" w:type="dxa"/>
          <w:right w:w="0" w:type="dxa"/>
        </w:tblCellMar>
        <w:tblLook w:val="04A0"/>
      </w:tblPr>
      <w:tblGrid>
        <w:gridCol w:w="532"/>
        <w:gridCol w:w="1366"/>
        <w:gridCol w:w="488"/>
        <w:gridCol w:w="727"/>
        <w:gridCol w:w="906"/>
        <w:gridCol w:w="817"/>
        <w:gridCol w:w="546"/>
        <w:gridCol w:w="927"/>
        <w:gridCol w:w="571"/>
        <w:gridCol w:w="585"/>
        <w:gridCol w:w="495"/>
        <w:gridCol w:w="673"/>
        <w:gridCol w:w="1167"/>
        <w:gridCol w:w="967"/>
      </w:tblGrid>
      <w:tr w:rsidR="005E26DF" w:rsidRPr="005E26DF" w:rsidTr="005E26DF">
        <w:trPr>
          <w:trHeight w:val="21"/>
        </w:trPr>
        <w:tc>
          <w:tcPr>
            <w:tcW w:w="5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SIRA</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NO</w:t>
            </w:r>
          </w:p>
        </w:tc>
        <w:tc>
          <w:tcPr>
            <w:tcW w:w="1366"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BULUNDUĞU YER (MAHALLE)</w:t>
            </w:r>
          </w:p>
        </w:tc>
        <w:tc>
          <w:tcPr>
            <w:tcW w:w="48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ADA</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NO</w:t>
            </w:r>
          </w:p>
        </w:tc>
        <w:tc>
          <w:tcPr>
            <w:tcW w:w="72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PARSEL</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NO</w:t>
            </w:r>
          </w:p>
        </w:tc>
        <w:tc>
          <w:tcPr>
            <w:tcW w:w="906"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MEVKİİ</w:t>
            </w:r>
          </w:p>
        </w:tc>
        <w:tc>
          <w:tcPr>
            <w:tcW w:w="81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CİNSİ</w:t>
            </w:r>
          </w:p>
        </w:tc>
        <w:tc>
          <w:tcPr>
            <w:tcW w:w="546"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BLOK</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NO</w:t>
            </w:r>
          </w:p>
        </w:tc>
        <w:tc>
          <w:tcPr>
            <w:tcW w:w="92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BAĞIMSIZ</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BÖLÜM NO</w:t>
            </w:r>
          </w:p>
        </w:tc>
        <w:tc>
          <w:tcPr>
            <w:tcW w:w="571"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ARSA</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PAYI</w:t>
            </w:r>
          </w:p>
        </w:tc>
        <w:tc>
          <w:tcPr>
            <w:tcW w:w="585"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HİSSE</w:t>
            </w:r>
          </w:p>
        </w:tc>
        <w:tc>
          <w:tcPr>
            <w:tcW w:w="495"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KAT</w:t>
            </w:r>
          </w:p>
        </w:tc>
        <w:tc>
          <w:tcPr>
            <w:tcW w:w="673"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ODA</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SAYISI</w:t>
            </w:r>
          </w:p>
        </w:tc>
        <w:tc>
          <w:tcPr>
            <w:tcW w:w="116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4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MUHAMMEN</w:t>
            </w:r>
          </w:p>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BEDEL (TL)</w:t>
            </w:r>
          </w:p>
        </w:tc>
        <w:tc>
          <w:tcPr>
            <w:tcW w:w="96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6DF" w:rsidRPr="005E26DF" w:rsidRDefault="005E26DF" w:rsidP="005E26DF">
            <w:pPr>
              <w:spacing w:after="0" w:line="20" w:lineRule="atLeast"/>
              <w:jc w:val="center"/>
              <w:rPr>
                <w:rFonts w:ascii="Calibri" w:eastAsia="Times New Roman" w:hAnsi="Calibri" w:cs="Calibri"/>
                <w:lang w:eastAsia="tr-TR"/>
              </w:rPr>
            </w:pPr>
            <w:r w:rsidRPr="005E26DF">
              <w:rPr>
                <w:rFonts w:ascii="Times New Roman" w:eastAsia="Times New Roman" w:hAnsi="Times New Roman" w:cs="Times New Roman"/>
                <w:sz w:val="18"/>
                <w:szCs w:val="18"/>
                <w:lang w:eastAsia="tr-TR"/>
              </w:rPr>
              <w:t>GEÇİCİ TEMİNAT (%3)</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A-8</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2</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B-1</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3</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B-1</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7</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4</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B-1</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12</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5</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B-2</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2</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6</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B-2</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2.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7</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B-2</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5</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8</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B-3</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9</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B-3</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r w:rsidR="005E26DF" w:rsidRPr="005E26DF" w:rsidTr="005E26DF">
        <w:trPr>
          <w:trHeight w:val="21"/>
        </w:trPr>
        <w:tc>
          <w:tcPr>
            <w:tcW w:w="532"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10</w:t>
            </w:r>
          </w:p>
        </w:tc>
        <w:tc>
          <w:tcPr>
            <w:tcW w:w="136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YENİMAHALLE</w:t>
            </w:r>
          </w:p>
        </w:tc>
        <w:tc>
          <w:tcPr>
            <w:tcW w:w="488"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1059</w:t>
            </w:r>
          </w:p>
        </w:tc>
        <w:tc>
          <w:tcPr>
            <w:tcW w:w="7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67</w:t>
            </w:r>
          </w:p>
        </w:tc>
        <w:tc>
          <w:tcPr>
            <w:tcW w:w="90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BEYPARK</w:t>
            </w:r>
          </w:p>
        </w:tc>
        <w:tc>
          <w:tcPr>
            <w:tcW w:w="81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MESKEN</w:t>
            </w:r>
          </w:p>
        </w:tc>
        <w:tc>
          <w:tcPr>
            <w:tcW w:w="546"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B-3</w:t>
            </w:r>
          </w:p>
        </w:tc>
        <w:tc>
          <w:tcPr>
            <w:tcW w:w="92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11</w:t>
            </w:r>
          </w:p>
        </w:tc>
        <w:tc>
          <w:tcPr>
            <w:tcW w:w="571"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4/750</w:t>
            </w:r>
          </w:p>
        </w:tc>
        <w:tc>
          <w:tcPr>
            <w:tcW w:w="58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TAM</w:t>
            </w:r>
          </w:p>
        </w:tc>
        <w:tc>
          <w:tcPr>
            <w:tcW w:w="495"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6. KAT</w:t>
            </w:r>
          </w:p>
        </w:tc>
        <w:tc>
          <w:tcPr>
            <w:tcW w:w="673"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4 + 1</w:t>
            </w:r>
          </w:p>
        </w:tc>
        <w:tc>
          <w:tcPr>
            <w:tcW w:w="11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color w:val="000000"/>
                <w:sz w:val="18"/>
                <w:szCs w:val="18"/>
                <w:lang w:eastAsia="tr-TR"/>
              </w:rPr>
              <w:t>380.000,00</w:t>
            </w:r>
          </w:p>
        </w:tc>
        <w:tc>
          <w:tcPr>
            <w:tcW w:w="967" w:type="dxa"/>
            <w:tcBorders>
              <w:top w:val="nil"/>
              <w:left w:val="nil"/>
              <w:bottom w:val="single" w:sz="8" w:space="0" w:color="auto"/>
              <w:right w:val="single" w:sz="8" w:space="0" w:color="auto"/>
            </w:tcBorders>
            <w:tcMar>
              <w:top w:w="0" w:type="dxa"/>
              <w:left w:w="28" w:type="dxa"/>
              <w:bottom w:w="0" w:type="dxa"/>
              <w:right w:w="28" w:type="dxa"/>
            </w:tcMar>
            <w:hideMark/>
          </w:tcPr>
          <w:p w:rsidR="005E26DF" w:rsidRPr="005E26DF" w:rsidRDefault="005E26DF" w:rsidP="005E26DF">
            <w:pPr>
              <w:spacing w:after="0" w:line="20" w:lineRule="atLeast"/>
              <w:jc w:val="center"/>
              <w:rPr>
                <w:rFonts w:ascii="Times New Roman" w:eastAsia="Times New Roman" w:hAnsi="Times New Roman" w:cs="Times New Roman"/>
                <w:sz w:val="20"/>
                <w:szCs w:val="20"/>
                <w:lang w:eastAsia="tr-TR"/>
              </w:rPr>
            </w:pPr>
            <w:r w:rsidRPr="005E26DF">
              <w:rPr>
                <w:rFonts w:ascii="Times New Roman" w:eastAsia="Times New Roman" w:hAnsi="Times New Roman" w:cs="Times New Roman"/>
                <w:sz w:val="18"/>
                <w:szCs w:val="18"/>
                <w:lang w:eastAsia="tr-TR"/>
              </w:rPr>
              <w:t>11.400,00</w:t>
            </w:r>
          </w:p>
        </w:tc>
      </w:tr>
    </w:tbl>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 </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1 - İhale 26.02.2018 Pazartesi günü saat 11.00 de belediye encümen toplantı salonunda ve encümen huzurunda yapılacaktır.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2 - İsteklilerin ihaleye katılabilmesi için istenilen belgeler;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2.1. Geçici teminat bedeli makbuzu veya teminat mektubu.</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2.2. Gerçek kişiler için nüfus cüzdanı fotokopisi.</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2.3. Gerçek kişiler için Yerleşim Yeri Belgesi.</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2.4. Gerçek kişiler için, ihaleye </w:t>
      </w:r>
      <w:proofErr w:type="gramStart"/>
      <w:r w:rsidRPr="005E26DF">
        <w:rPr>
          <w:rFonts w:ascii="Times New Roman" w:eastAsia="Times New Roman" w:hAnsi="Times New Roman" w:cs="Times New Roman"/>
          <w:color w:val="000000"/>
          <w:sz w:val="18"/>
          <w:lang w:eastAsia="tr-TR"/>
        </w:rPr>
        <w:t>vekaleten</w:t>
      </w:r>
      <w:proofErr w:type="gramEnd"/>
      <w:r w:rsidRPr="005E26DF">
        <w:rPr>
          <w:rFonts w:ascii="Times New Roman" w:eastAsia="Times New Roman" w:hAnsi="Times New Roman" w:cs="Times New Roman"/>
          <w:color w:val="000000"/>
          <w:sz w:val="18"/>
          <w:szCs w:val="18"/>
          <w:lang w:eastAsia="tr-TR"/>
        </w:rPr>
        <w:t> iştirak ediyorsa, isteklinin adına teklif vermeye yetkili olduğuna dair noter tasdikli vekaletname.</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E26DF">
        <w:rPr>
          <w:rFonts w:ascii="Times New Roman" w:eastAsia="Times New Roman" w:hAnsi="Times New Roman" w:cs="Times New Roman"/>
          <w:color w:val="000000"/>
          <w:sz w:val="18"/>
          <w:lang w:eastAsia="tr-TR"/>
        </w:rPr>
        <w:t>2.5. Tüzel kişi olması halinde, mevzuat gereği, tüzel kişiliğin siciline kayıtlı bulunduğu Ticaret ve/veya Sanayi ve Esnaf Odasından veya benzeri bir makamdan ihalenin yapılmış olduğu yıl içerisinde alınmış, tüzel kişiliğin siciline kayıtlı olduğuna dair belge (Tescil Belgesi) ve Kayıtlı olduğu Vergi Dairesi kaydı ve teklif vermeye yetkili olduğunu gösteren belge ve noter tasdikli imza sirküleri.</w:t>
      </w:r>
      <w:proofErr w:type="gramEnd"/>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2.6. Belediyemize borcu olmadığını gösteren belge.</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 xml:space="preserve">3 - İştirakçilerin ihale için istenilen evrakları ihale günü saat 10.00’a kadar Belediye Emlak ve </w:t>
      </w:r>
      <w:proofErr w:type="gramStart"/>
      <w:r w:rsidRPr="005E26DF">
        <w:rPr>
          <w:rFonts w:ascii="Times New Roman" w:eastAsia="Times New Roman" w:hAnsi="Times New Roman" w:cs="Times New Roman"/>
          <w:color w:val="000000"/>
          <w:sz w:val="18"/>
          <w:szCs w:val="18"/>
          <w:lang w:eastAsia="tr-TR"/>
        </w:rPr>
        <w:t>İstimlak</w:t>
      </w:r>
      <w:proofErr w:type="gramEnd"/>
      <w:r w:rsidRPr="005E26DF">
        <w:rPr>
          <w:rFonts w:ascii="Times New Roman" w:eastAsia="Times New Roman" w:hAnsi="Times New Roman" w:cs="Times New Roman"/>
          <w:color w:val="000000"/>
          <w:sz w:val="18"/>
          <w:szCs w:val="18"/>
          <w:lang w:eastAsia="tr-TR"/>
        </w:rPr>
        <w:t xml:space="preserve"> Müdürlüğüne teslim etmeleri gerekir.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4 - Ödemeler; Tamamı peşin yapılacaktır.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 xml:space="preserve">5 - İhale ile ilgili şartname, mesai saatleri içerisinde Belediye Emlak ve </w:t>
      </w:r>
      <w:proofErr w:type="gramStart"/>
      <w:r w:rsidRPr="005E26DF">
        <w:rPr>
          <w:rFonts w:ascii="Times New Roman" w:eastAsia="Times New Roman" w:hAnsi="Times New Roman" w:cs="Times New Roman"/>
          <w:color w:val="000000"/>
          <w:sz w:val="18"/>
          <w:szCs w:val="18"/>
          <w:lang w:eastAsia="tr-TR"/>
        </w:rPr>
        <w:t>İstimlak</w:t>
      </w:r>
      <w:proofErr w:type="gramEnd"/>
      <w:r w:rsidRPr="005E26DF">
        <w:rPr>
          <w:rFonts w:ascii="Times New Roman" w:eastAsia="Times New Roman" w:hAnsi="Times New Roman" w:cs="Times New Roman"/>
          <w:color w:val="000000"/>
          <w:sz w:val="18"/>
          <w:szCs w:val="18"/>
          <w:lang w:eastAsia="tr-TR"/>
        </w:rPr>
        <w:t xml:space="preserve"> Müdürlüğünde görülebilir veya 200,00 TL bedel karşılığında satın alınabilir.</w:t>
      </w:r>
    </w:p>
    <w:p w:rsidR="005E26DF" w:rsidRPr="005E26DF" w:rsidRDefault="005E26DF" w:rsidP="005E26DF">
      <w:pPr>
        <w:spacing w:after="0" w:line="240" w:lineRule="atLeast"/>
        <w:ind w:firstLine="567"/>
        <w:jc w:val="both"/>
        <w:rPr>
          <w:rFonts w:ascii="Times New Roman" w:eastAsia="Times New Roman" w:hAnsi="Times New Roman" w:cs="Times New Roman"/>
          <w:color w:val="000000"/>
          <w:sz w:val="20"/>
          <w:szCs w:val="20"/>
          <w:lang w:eastAsia="tr-TR"/>
        </w:rPr>
      </w:pPr>
      <w:r w:rsidRPr="005E26DF">
        <w:rPr>
          <w:rFonts w:ascii="Times New Roman" w:eastAsia="Times New Roman" w:hAnsi="Times New Roman" w:cs="Times New Roman"/>
          <w:color w:val="000000"/>
          <w:sz w:val="18"/>
          <w:szCs w:val="18"/>
          <w:lang w:eastAsia="tr-TR"/>
        </w:rPr>
        <w:t>İlan olunur.</w:t>
      </w:r>
    </w:p>
    <w:p w:rsidR="006F3340" w:rsidRPr="005E26DF" w:rsidRDefault="00D152C1" w:rsidP="005E26DF"/>
    <w:sectPr w:rsidR="006F3340" w:rsidRPr="005E26DF" w:rsidSect="00D97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871"/>
    <w:multiLevelType w:val="multilevel"/>
    <w:tmpl w:val="EF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4C5A"/>
    <w:multiLevelType w:val="multilevel"/>
    <w:tmpl w:val="906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91496"/>
    <w:multiLevelType w:val="multilevel"/>
    <w:tmpl w:val="DF5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2A5C"/>
    <w:rsid w:val="0001390C"/>
    <w:rsid w:val="000D2A5C"/>
    <w:rsid w:val="0017013C"/>
    <w:rsid w:val="005E26DF"/>
    <w:rsid w:val="00C61F95"/>
    <w:rsid w:val="00D028DB"/>
    <w:rsid w:val="00D152C1"/>
    <w:rsid w:val="00D974BA"/>
    <w:rsid w:val="00F142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BA"/>
  </w:style>
  <w:style w:type="paragraph" w:styleId="Balk2">
    <w:name w:val="heading 2"/>
    <w:basedOn w:val="Normal"/>
    <w:link w:val="Balk2Char"/>
    <w:uiPriority w:val="9"/>
    <w:qFormat/>
    <w:rsid w:val="00D028D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142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D2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2A5C"/>
    <w:rPr>
      <w:b/>
      <w:bCs/>
    </w:rPr>
  </w:style>
  <w:style w:type="character" w:customStyle="1" w:styleId="Balk2Char">
    <w:name w:val="Başlık 2 Char"/>
    <w:basedOn w:val="VarsaylanParagrafYazTipi"/>
    <w:link w:val="Balk2"/>
    <w:uiPriority w:val="9"/>
    <w:rsid w:val="00D028D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028DB"/>
    <w:rPr>
      <w:color w:val="0000FF"/>
      <w:u w:val="single"/>
    </w:rPr>
  </w:style>
  <w:style w:type="paragraph" w:styleId="BalonMetni">
    <w:name w:val="Balloon Text"/>
    <w:basedOn w:val="Normal"/>
    <w:link w:val="BalonMetniChar"/>
    <w:uiPriority w:val="99"/>
    <w:semiHidden/>
    <w:unhideWhenUsed/>
    <w:rsid w:val="00D028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8DB"/>
    <w:rPr>
      <w:rFonts w:ascii="Tahoma" w:hAnsi="Tahoma" w:cs="Tahoma"/>
      <w:sz w:val="16"/>
      <w:szCs w:val="16"/>
    </w:rPr>
  </w:style>
  <w:style w:type="character" w:customStyle="1" w:styleId="grame">
    <w:name w:val="grame"/>
    <w:basedOn w:val="VarsaylanParagrafYazTipi"/>
    <w:rsid w:val="00F1425C"/>
  </w:style>
  <w:style w:type="character" w:customStyle="1" w:styleId="spelle">
    <w:name w:val="spelle"/>
    <w:basedOn w:val="VarsaylanParagrafYazTipi"/>
    <w:rsid w:val="00F1425C"/>
  </w:style>
  <w:style w:type="character" w:customStyle="1" w:styleId="Balk3Char">
    <w:name w:val="Başlık 3 Char"/>
    <w:basedOn w:val="VarsaylanParagrafYazTipi"/>
    <w:link w:val="Balk3"/>
    <w:uiPriority w:val="9"/>
    <w:semiHidden/>
    <w:rsid w:val="00F1425C"/>
    <w:rPr>
      <w:rFonts w:asciiTheme="majorHAnsi" w:eastAsiaTheme="majorEastAsia" w:hAnsiTheme="majorHAnsi" w:cstheme="majorBidi"/>
      <w:b/>
      <w:bCs/>
      <w:color w:val="4F81BD" w:themeColor="accent1"/>
    </w:rPr>
  </w:style>
  <w:style w:type="paragraph" w:styleId="AralkYok">
    <w:name w:val="No Spacing"/>
    <w:basedOn w:val="Normal"/>
    <w:uiPriority w:val="1"/>
    <w:qFormat/>
    <w:rsid w:val="005E26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9850434">
      <w:bodyDiv w:val="1"/>
      <w:marLeft w:val="0"/>
      <w:marRight w:val="0"/>
      <w:marTop w:val="0"/>
      <w:marBottom w:val="0"/>
      <w:divBdr>
        <w:top w:val="none" w:sz="0" w:space="0" w:color="auto"/>
        <w:left w:val="none" w:sz="0" w:space="0" w:color="auto"/>
        <w:bottom w:val="none" w:sz="0" w:space="0" w:color="auto"/>
        <w:right w:val="none" w:sz="0" w:space="0" w:color="auto"/>
      </w:divBdr>
    </w:div>
    <w:div w:id="272788810">
      <w:bodyDiv w:val="1"/>
      <w:marLeft w:val="0"/>
      <w:marRight w:val="0"/>
      <w:marTop w:val="0"/>
      <w:marBottom w:val="0"/>
      <w:divBdr>
        <w:top w:val="none" w:sz="0" w:space="0" w:color="auto"/>
        <w:left w:val="none" w:sz="0" w:space="0" w:color="auto"/>
        <w:bottom w:val="none" w:sz="0" w:space="0" w:color="auto"/>
        <w:right w:val="none" w:sz="0" w:space="0" w:color="auto"/>
      </w:divBdr>
    </w:div>
    <w:div w:id="926499533">
      <w:bodyDiv w:val="1"/>
      <w:marLeft w:val="0"/>
      <w:marRight w:val="0"/>
      <w:marTop w:val="0"/>
      <w:marBottom w:val="0"/>
      <w:divBdr>
        <w:top w:val="none" w:sz="0" w:space="0" w:color="auto"/>
        <w:left w:val="none" w:sz="0" w:space="0" w:color="auto"/>
        <w:bottom w:val="none" w:sz="0" w:space="0" w:color="auto"/>
        <w:right w:val="none" w:sz="0" w:space="0" w:color="auto"/>
      </w:divBdr>
    </w:div>
    <w:div w:id="944651483">
      <w:bodyDiv w:val="1"/>
      <w:marLeft w:val="0"/>
      <w:marRight w:val="0"/>
      <w:marTop w:val="0"/>
      <w:marBottom w:val="0"/>
      <w:divBdr>
        <w:top w:val="none" w:sz="0" w:space="0" w:color="auto"/>
        <w:left w:val="none" w:sz="0" w:space="0" w:color="auto"/>
        <w:bottom w:val="none" w:sz="0" w:space="0" w:color="auto"/>
        <w:right w:val="none" w:sz="0" w:space="0" w:color="auto"/>
      </w:divBdr>
    </w:div>
    <w:div w:id="1073968868">
      <w:bodyDiv w:val="1"/>
      <w:marLeft w:val="0"/>
      <w:marRight w:val="0"/>
      <w:marTop w:val="0"/>
      <w:marBottom w:val="0"/>
      <w:divBdr>
        <w:top w:val="none" w:sz="0" w:space="0" w:color="auto"/>
        <w:left w:val="none" w:sz="0" w:space="0" w:color="auto"/>
        <w:bottom w:val="none" w:sz="0" w:space="0" w:color="auto"/>
        <w:right w:val="none" w:sz="0" w:space="0" w:color="auto"/>
      </w:divBdr>
    </w:div>
    <w:div w:id="1165361277">
      <w:bodyDiv w:val="1"/>
      <w:marLeft w:val="0"/>
      <w:marRight w:val="0"/>
      <w:marTop w:val="0"/>
      <w:marBottom w:val="0"/>
      <w:divBdr>
        <w:top w:val="none" w:sz="0" w:space="0" w:color="auto"/>
        <w:left w:val="none" w:sz="0" w:space="0" w:color="auto"/>
        <w:bottom w:val="none" w:sz="0" w:space="0" w:color="auto"/>
        <w:right w:val="none" w:sz="0" w:space="0" w:color="auto"/>
      </w:divBdr>
    </w:div>
    <w:div w:id="1238898659">
      <w:bodyDiv w:val="1"/>
      <w:marLeft w:val="0"/>
      <w:marRight w:val="0"/>
      <w:marTop w:val="0"/>
      <w:marBottom w:val="0"/>
      <w:divBdr>
        <w:top w:val="none" w:sz="0" w:space="0" w:color="auto"/>
        <w:left w:val="none" w:sz="0" w:space="0" w:color="auto"/>
        <w:bottom w:val="none" w:sz="0" w:space="0" w:color="auto"/>
        <w:right w:val="none" w:sz="0" w:space="0" w:color="auto"/>
      </w:divBdr>
    </w:div>
    <w:div w:id="1284117615">
      <w:bodyDiv w:val="1"/>
      <w:marLeft w:val="0"/>
      <w:marRight w:val="0"/>
      <w:marTop w:val="0"/>
      <w:marBottom w:val="0"/>
      <w:divBdr>
        <w:top w:val="none" w:sz="0" w:space="0" w:color="auto"/>
        <w:left w:val="none" w:sz="0" w:space="0" w:color="auto"/>
        <w:bottom w:val="none" w:sz="0" w:space="0" w:color="auto"/>
        <w:right w:val="none" w:sz="0" w:space="0" w:color="auto"/>
      </w:divBdr>
    </w:div>
    <w:div w:id="17392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2018-02-13T07:13:00Z</dcterms:created>
  <dcterms:modified xsi:type="dcterms:W3CDTF">2018-02-13T07:13:00Z</dcterms:modified>
</cp:coreProperties>
</file>