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17" w:rsidRPr="00E73317" w:rsidRDefault="00E73317" w:rsidP="00E73317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ARSA VASIFLI TAŞINMAZ SATILACAKTIR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b/>
          <w:bCs/>
          <w:color w:val="0000CC"/>
          <w:sz w:val="18"/>
          <w:szCs w:val="18"/>
          <w:lang w:eastAsia="tr-TR"/>
        </w:rPr>
        <w:t>Bergama Belediye Başkanlığından:</w:t>
      </w:r>
    </w:p>
    <w:p w:rsidR="00E73317" w:rsidRDefault="00E73317" w:rsidP="00220DD9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 </w:t>
      </w:r>
      <w:proofErr w:type="gramStart"/>
      <w:r w:rsidRPr="00E7331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Aşağıda mahallesi</w:t>
      </w:r>
      <w:proofErr w:type="gramEnd"/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, pafta, ada, parsel, alanı, vasfı, hisse oranı, muhammen bedel ve geçici ihale teminatı yazılı 1 adet arsa vasıflı taşınmaz 2886 sayılı Devlet İhale Kanununun 36.maddesi gereğince kapalı teklif usulü ile 02/03/2018 tarihinde Bergama Belediyesi Hizmet Binası Encümen Salonunda, ihale komisyonu huzurunda satılacaktır.</w:t>
      </w:r>
    </w:p>
    <w:p w:rsid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</w:pPr>
    </w:p>
    <w:tbl>
      <w:tblPr>
        <w:tblW w:w="11483" w:type="dxa"/>
        <w:tblInd w:w="-1191" w:type="dxa"/>
        <w:tblCellMar>
          <w:left w:w="0" w:type="dxa"/>
          <w:right w:w="0" w:type="dxa"/>
        </w:tblCellMar>
        <w:tblLook w:val="04A0"/>
      </w:tblPr>
      <w:tblGrid>
        <w:gridCol w:w="1701"/>
        <w:gridCol w:w="597"/>
        <w:gridCol w:w="1006"/>
        <w:gridCol w:w="936"/>
        <w:gridCol w:w="1167"/>
        <w:gridCol w:w="726"/>
        <w:gridCol w:w="776"/>
        <w:gridCol w:w="734"/>
        <w:gridCol w:w="1161"/>
        <w:gridCol w:w="1026"/>
        <w:gridCol w:w="1026"/>
        <w:gridCol w:w="627"/>
      </w:tblGrid>
      <w:tr w:rsidR="00E73317" w:rsidRPr="00E73317" w:rsidTr="00E73317">
        <w:trPr>
          <w:trHeight w:val="2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Mahallesi Mevkii</w:t>
            </w:r>
          </w:p>
        </w:tc>
        <w:tc>
          <w:tcPr>
            <w:tcW w:w="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Cinsi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Ada/Parsel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Alanı (m²)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Hisse (m²)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E7331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Hmaks</w:t>
            </w:r>
            <w:proofErr w:type="spellEnd"/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Toplam</w:t>
            </w:r>
          </w:p>
          <w:p w:rsidR="00E73317" w:rsidRPr="00E73317" w:rsidRDefault="00E73317" w:rsidP="00E73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İnşaat Alanı</w:t>
            </w:r>
          </w:p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(Emsal 0.80)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Plan</w:t>
            </w:r>
          </w:p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Amacı</w:t>
            </w:r>
          </w:p>
        </w:tc>
        <w:tc>
          <w:tcPr>
            <w:tcW w:w="1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Muhammen</w:t>
            </w:r>
          </w:p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Satış Bedeli (TL)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</w:t>
            </w:r>
          </w:p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Teminat (TL)</w:t>
            </w:r>
          </w:p>
        </w:tc>
        <w:tc>
          <w:tcPr>
            <w:tcW w:w="1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73317" w:rsidRPr="00E73317" w:rsidRDefault="00E73317" w:rsidP="00E73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</w:t>
            </w:r>
          </w:p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Saati</w:t>
            </w:r>
          </w:p>
        </w:tc>
      </w:tr>
      <w:tr w:rsidR="00E73317" w:rsidRPr="00E73317" w:rsidTr="00E73317">
        <w:trPr>
          <w:trHeight w:val="23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Zafer Mahallesi </w:t>
            </w:r>
            <w:proofErr w:type="spellStart"/>
            <w:r w:rsidRPr="00E7331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Ilıcacivarı</w:t>
            </w:r>
            <w:proofErr w:type="spellEnd"/>
          </w:p>
        </w:tc>
        <w:tc>
          <w:tcPr>
            <w:tcW w:w="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Arsa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1400/7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10.656,66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24573/25373</w:t>
            </w:r>
          </w:p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(10.320,66 m²)</w:t>
            </w:r>
          </w:p>
        </w:tc>
        <w:tc>
          <w:tcPr>
            <w:tcW w:w="7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12,50 m.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8.525 m²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eastAsia="tr-TR"/>
              </w:rPr>
              <w:t>Turizm Tesis Alanı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7.802.419,00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234.075,00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02.03.2018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3317" w:rsidRPr="00E73317" w:rsidRDefault="00E73317" w:rsidP="00E73317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E73317">
              <w:rPr>
                <w:rFonts w:ascii="Times New Roman" w:eastAsia="Times New Roman" w:hAnsi="Times New Roman" w:cs="Times New Roman"/>
                <w:sz w:val="18"/>
                <w:lang w:eastAsia="tr-TR"/>
              </w:rPr>
              <w:t>10:30</w:t>
            </w:r>
          </w:p>
        </w:tc>
      </w:tr>
    </w:tbl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konusu taşınmaz KDV’den muaftır.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3 - İhale ile ilgili şartname mesai saatleri içerisinde Bergama Belediyesi Emlak ve </w:t>
      </w:r>
      <w:proofErr w:type="gramStart"/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İstimlak</w:t>
      </w:r>
      <w:proofErr w:type="gramEnd"/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Müdürlüğünde ücretsiz görülebilir.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Satış ihalesine katılacak isteklilerin istenilen belgeleri ve teklif mektubunu kapalı zarf içinde son müracaat günü olan </w:t>
      </w:r>
      <w:r w:rsidRPr="00E7331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02/03/2018</w:t>
      </w: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tarihi saat 09:00’a kadar ihale komisyonuna vermeleri gerekmektedir.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İstekliler ihaleye katılabilmek için en az %3 oranında geçici teminatı Bergama Belediyesi Mali Hizmetler Müdürlüğüne nakit olarak yatırmak zorundadır. Geçici teminat, nakit olabileceği gibi Banka teminat mektubu da olabilir.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İhaleye katılabilme şartları ve istenilen belgeler;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İsteklilerin aşağıda sayılan belgeleri başvuru dosyalarında sunmaları gerekir: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a) Nüfus Cüzdanı fotokopisi,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b) Geçici Teminat Makbuzu veya Banka Teminat Mektubu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c) Belediyemize borcu olup olmadığına dair belge; Bergama belediyesine borcu olmadığına dair belge Bergama Belediyesi Mali Hizmetler Müdürlüğünden alınmış olacaktır. (İhale ilan tarihinden sonra alınmış olmalı).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d) </w:t>
      </w:r>
      <w:proofErr w:type="gramStart"/>
      <w:r w:rsidRPr="00E7331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İkametgah</w:t>
      </w:r>
      <w:proofErr w:type="gramEnd"/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İlmühaberi,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e) Tüzel kişiler için ticaret sicil gazetesi, yetki belgesi ve yetkililere ait imza sirküleri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f) Tüzel kişi olması halinde, mevzuatı gereği tüzel kişiliğin siciline kayıtlı bulunduğu Ticaret ve/veya Sanayi Odasından 2018 yılı içinde alınmış, tüzel kişiliğin sicile kayıtlı olduğuna dair belge.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g) </w:t>
      </w:r>
      <w:proofErr w:type="gramStart"/>
      <w:r w:rsidRPr="00E73317">
        <w:rPr>
          <w:rFonts w:ascii="Times New Roman" w:eastAsia="Times New Roman" w:hAnsi="Times New Roman" w:cs="Times New Roman"/>
          <w:color w:val="000000"/>
          <w:sz w:val="18"/>
          <w:lang w:eastAsia="tr-TR"/>
        </w:rPr>
        <w:t>Vekaleten</w:t>
      </w:r>
      <w:proofErr w:type="gramEnd"/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ihaleye katılma halinde, istekli adına teklifte bulunacak kişinin noterden onaylı vekaletname ile noter tasdikli imza beyannamesi,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h) İsteklinin Kooperatif, Dernek, Oda, Federasyon, Konfederasyon veya Vakıf olması halinde tüzel kişilerini kanıtlayıcı belge ile temsile yetkili kişilerin Noter tasdikli imza sürgüleri ve yetki belgeleri sunmaları gerekmektedir.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ı) 2886 Sayılı Devlet İhale Kanunun 37. maddesi gereğince hazırlanacak teklif mektubu.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komisyonu ihaleyi yapıp yapmamakta serbesttir.</w:t>
      </w:r>
    </w:p>
    <w:p w:rsidR="00E73317" w:rsidRPr="00E73317" w:rsidRDefault="00E73317" w:rsidP="00E73317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E73317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İlan olunur.</w:t>
      </w:r>
    </w:p>
    <w:p w:rsidR="00E73317" w:rsidRPr="00E73317" w:rsidRDefault="00E73317" w:rsidP="00E73317">
      <w:pPr>
        <w:rPr>
          <w:szCs w:val="29"/>
        </w:rPr>
      </w:pPr>
    </w:p>
    <w:sectPr w:rsidR="00E73317" w:rsidRPr="00E73317" w:rsidSect="000870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05206"/>
    <w:rsid w:val="000870A6"/>
    <w:rsid w:val="0017013C"/>
    <w:rsid w:val="00220DD9"/>
    <w:rsid w:val="00705206"/>
    <w:rsid w:val="00B54A02"/>
    <w:rsid w:val="00C61F95"/>
    <w:rsid w:val="00E73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pelle">
    <w:name w:val="spelle"/>
    <w:basedOn w:val="VarsaylanParagrafYazTipi"/>
    <w:rsid w:val="00705206"/>
  </w:style>
  <w:style w:type="character" w:customStyle="1" w:styleId="grame">
    <w:name w:val="grame"/>
    <w:basedOn w:val="VarsaylanParagrafYazTipi"/>
    <w:rsid w:val="00705206"/>
  </w:style>
  <w:style w:type="paragraph" w:styleId="NormalWeb">
    <w:name w:val="Normal (Web)"/>
    <w:basedOn w:val="Normal"/>
    <w:uiPriority w:val="99"/>
    <w:semiHidden/>
    <w:unhideWhenUsed/>
    <w:rsid w:val="00B54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Onur Çeliköz</dc:creator>
  <cp:lastModifiedBy>Onur Çeliköz</cp:lastModifiedBy>
  <cp:revision>2</cp:revision>
  <dcterms:created xsi:type="dcterms:W3CDTF">2018-02-12T08:09:00Z</dcterms:created>
  <dcterms:modified xsi:type="dcterms:W3CDTF">2018-02-12T08:09:00Z</dcterms:modified>
</cp:coreProperties>
</file>