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52" w:rsidRPr="00AC2052" w:rsidRDefault="00AC2052" w:rsidP="00AC2052">
      <w:pPr>
        <w:spacing w:after="0" w:line="240" w:lineRule="atLeast"/>
        <w:jc w:val="center"/>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TAŞINMAZ MALLAR SATILACAKTIR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b/>
          <w:bCs/>
          <w:color w:val="0000FF"/>
          <w:sz w:val="18"/>
          <w:szCs w:val="18"/>
          <w:lang w:eastAsia="tr-TR"/>
        </w:rPr>
        <w:t>Antalya Büyükşehir Belediye Başkanlığından:</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1 - İHALENİN KONUSU: Antalya Büyükşehir Belediyesi mülkiyetinde bulunan aşağıda tapu kaydı ve plan durumu belirtilen taşınmaz mallar 2886 sayılı Devlet İhale Kanununun 35/a maddesine göre kapalı teklif usulü ile satılacaktır.</w:t>
      </w:r>
    </w:p>
    <w:p w:rsidR="00AC2052" w:rsidRPr="00AC2052" w:rsidRDefault="00AC2052" w:rsidP="00324F0C">
      <w:pPr>
        <w:spacing w:after="0" w:line="240" w:lineRule="atLeast"/>
        <w:ind w:firstLine="567"/>
        <w:jc w:val="both"/>
        <w:rPr>
          <w:rFonts w:ascii="Times New Roman" w:eastAsia="Times New Roman" w:hAnsi="Times New Roman" w:cs="Times New Roman"/>
          <w:color w:val="000000"/>
          <w:sz w:val="18"/>
          <w:szCs w:val="18"/>
          <w:lang w:eastAsia="tr-TR"/>
        </w:rPr>
      </w:pPr>
      <w:r w:rsidRPr="00AC2052">
        <w:rPr>
          <w:rFonts w:ascii="Times New Roman" w:eastAsia="Times New Roman" w:hAnsi="Times New Roman" w:cs="Times New Roman"/>
          <w:color w:val="000000"/>
          <w:sz w:val="18"/>
          <w:szCs w:val="18"/>
          <w:lang w:eastAsia="tr-TR"/>
        </w:rPr>
        <w:t>Satılacak taşınmazların; </w:t>
      </w:r>
    </w:p>
    <w:tbl>
      <w:tblPr>
        <w:tblW w:w="11409" w:type="dxa"/>
        <w:tblInd w:w="-1139" w:type="dxa"/>
        <w:tblCellMar>
          <w:left w:w="0" w:type="dxa"/>
          <w:right w:w="0" w:type="dxa"/>
        </w:tblCellMar>
        <w:tblLook w:val="04A0"/>
      </w:tblPr>
      <w:tblGrid>
        <w:gridCol w:w="484"/>
        <w:gridCol w:w="637"/>
        <w:gridCol w:w="795"/>
        <w:gridCol w:w="570"/>
        <w:gridCol w:w="685"/>
        <w:gridCol w:w="1020"/>
        <w:gridCol w:w="2482"/>
        <w:gridCol w:w="1357"/>
        <w:gridCol w:w="1678"/>
        <w:gridCol w:w="1020"/>
        <w:gridCol w:w="681"/>
      </w:tblGrid>
      <w:tr w:rsidR="00AC2052" w:rsidRPr="00AC2052" w:rsidTr="00AC2052">
        <w:trPr>
          <w:trHeight w:val="22"/>
        </w:trPr>
        <w:tc>
          <w:tcPr>
            <w:tcW w:w="484" w:type="dxa"/>
            <w:tcBorders>
              <w:top w:val="single" w:sz="8" w:space="0" w:color="auto"/>
              <w:left w:val="single" w:sz="8" w:space="0" w:color="auto"/>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S. No</w:t>
            </w:r>
          </w:p>
        </w:tc>
        <w:tc>
          <w:tcPr>
            <w:tcW w:w="637"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İlçesi</w:t>
            </w:r>
          </w:p>
        </w:tc>
        <w:tc>
          <w:tcPr>
            <w:tcW w:w="795"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Mahallesi</w:t>
            </w:r>
          </w:p>
        </w:tc>
        <w:tc>
          <w:tcPr>
            <w:tcW w:w="570"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Ada </w:t>
            </w:r>
            <w:r w:rsidRPr="00AC2052">
              <w:rPr>
                <w:rFonts w:ascii="Times New Roman" w:eastAsia="Times New Roman" w:hAnsi="Times New Roman" w:cs="Times New Roman"/>
                <w:color w:val="000000"/>
                <w:sz w:val="18"/>
                <w:lang w:eastAsia="tr-TR"/>
              </w:rPr>
              <w:t>no</w:t>
            </w:r>
          </w:p>
        </w:tc>
        <w:tc>
          <w:tcPr>
            <w:tcW w:w="685"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Parsel </w:t>
            </w:r>
            <w:r w:rsidRPr="00AC2052">
              <w:rPr>
                <w:rFonts w:ascii="Times New Roman" w:eastAsia="Times New Roman" w:hAnsi="Times New Roman" w:cs="Times New Roman"/>
                <w:color w:val="000000"/>
                <w:sz w:val="18"/>
                <w:lang w:eastAsia="tr-TR"/>
              </w:rPr>
              <w:t>no</w:t>
            </w:r>
          </w:p>
        </w:tc>
        <w:tc>
          <w:tcPr>
            <w:tcW w:w="1020"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Yüzölçümü (m</w:t>
            </w:r>
            <w:r w:rsidRPr="00AC2052">
              <w:rPr>
                <w:rFonts w:ascii="Times New Roman" w:eastAsia="Times New Roman" w:hAnsi="Times New Roman" w:cs="Times New Roman"/>
                <w:color w:val="000000"/>
                <w:sz w:val="18"/>
                <w:szCs w:val="18"/>
                <w:vertAlign w:val="superscript"/>
                <w:lang w:eastAsia="tr-TR"/>
              </w:rPr>
              <w:t>2</w:t>
            </w:r>
            <w:r w:rsidRPr="00AC2052">
              <w:rPr>
                <w:rFonts w:ascii="Times New Roman" w:eastAsia="Times New Roman" w:hAnsi="Times New Roman" w:cs="Times New Roman"/>
                <w:color w:val="000000"/>
                <w:sz w:val="18"/>
                <w:szCs w:val="18"/>
                <w:lang w:eastAsia="tr-TR"/>
              </w:rPr>
              <w:t>)</w:t>
            </w:r>
          </w:p>
        </w:tc>
        <w:tc>
          <w:tcPr>
            <w:tcW w:w="2482"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Plan durumu</w:t>
            </w:r>
          </w:p>
        </w:tc>
        <w:tc>
          <w:tcPr>
            <w:tcW w:w="1357"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Tahmini Bedeli (TL)</w:t>
            </w:r>
          </w:p>
        </w:tc>
        <w:tc>
          <w:tcPr>
            <w:tcW w:w="1678"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Geçici teminat bedeli (TL)</w:t>
            </w:r>
          </w:p>
        </w:tc>
        <w:tc>
          <w:tcPr>
            <w:tcW w:w="1020"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İhale tarihi</w:t>
            </w:r>
          </w:p>
        </w:tc>
        <w:tc>
          <w:tcPr>
            <w:tcW w:w="681" w:type="dxa"/>
            <w:tcBorders>
              <w:top w:val="single" w:sz="8" w:space="0" w:color="auto"/>
              <w:left w:val="nil"/>
              <w:bottom w:val="single" w:sz="8" w:space="0" w:color="auto"/>
              <w:right w:val="single" w:sz="8" w:space="0" w:color="auto"/>
            </w:tcBorders>
            <w:vAlign w:val="bottom"/>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İhale saati</w:t>
            </w:r>
          </w:p>
        </w:tc>
      </w:tr>
      <w:tr w:rsidR="00AC2052" w:rsidRPr="00AC2052" w:rsidTr="00AC2052">
        <w:trPr>
          <w:trHeight w:val="22"/>
        </w:trPr>
        <w:tc>
          <w:tcPr>
            <w:tcW w:w="484" w:type="dxa"/>
            <w:tcBorders>
              <w:top w:val="nil"/>
              <w:left w:val="single" w:sz="8" w:space="0" w:color="auto"/>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1</w:t>
            </w:r>
          </w:p>
        </w:tc>
        <w:tc>
          <w:tcPr>
            <w:tcW w:w="63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Kepez</w:t>
            </w:r>
          </w:p>
        </w:tc>
        <w:tc>
          <w:tcPr>
            <w:tcW w:w="79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Kepez</w:t>
            </w:r>
          </w:p>
        </w:tc>
        <w:tc>
          <w:tcPr>
            <w:tcW w:w="57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28869</w:t>
            </w:r>
          </w:p>
        </w:tc>
        <w:tc>
          <w:tcPr>
            <w:tcW w:w="68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6</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8.895,00</w:t>
            </w:r>
          </w:p>
        </w:tc>
        <w:tc>
          <w:tcPr>
            <w:tcW w:w="2482" w:type="dxa"/>
            <w:tcBorders>
              <w:top w:val="nil"/>
              <w:left w:val="nil"/>
              <w:bottom w:val="single" w:sz="8" w:space="0" w:color="auto"/>
              <w:right w:val="single" w:sz="8" w:space="0" w:color="auto"/>
            </w:tcBorders>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Ticaret Alanı (E=2.00, </w:t>
            </w:r>
            <w:proofErr w:type="spellStart"/>
            <w:r w:rsidRPr="00AC2052">
              <w:rPr>
                <w:rFonts w:ascii="Times New Roman" w:eastAsia="Times New Roman" w:hAnsi="Times New Roman" w:cs="Times New Roman"/>
                <w:color w:val="000000"/>
                <w:sz w:val="18"/>
                <w:lang w:eastAsia="tr-TR"/>
              </w:rPr>
              <w:t>Yençok</w:t>
            </w:r>
            <w:proofErr w:type="spellEnd"/>
            <w:r w:rsidRPr="00AC2052">
              <w:rPr>
                <w:rFonts w:ascii="Times New Roman" w:eastAsia="Times New Roman" w:hAnsi="Times New Roman" w:cs="Times New Roman"/>
                <w:color w:val="000000"/>
                <w:sz w:val="18"/>
                <w:szCs w:val="18"/>
                <w:lang w:eastAsia="tr-TR"/>
              </w:rPr>
              <w:t>=28.00 m)</w:t>
            </w:r>
          </w:p>
        </w:tc>
        <w:tc>
          <w:tcPr>
            <w:tcW w:w="135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27.000.000,00</w:t>
            </w:r>
          </w:p>
        </w:tc>
        <w:tc>
          <w:tcPr>
            <w:tcW w:w="1678"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810.000,00</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08/03/2018</w:t>
            </w:r>
          </w:p>
        </w:tc>
        <w:tc>
          <w:tcPr>
            <w:tcW w:w="681"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14:30</w:t>
            </w:r>
          </w:p>
        </w:tc>
      </w:tr>
      <w:tr w:rsidR="00AC2052" w:rsidRPr="00AC2052" w:rsidTr="00AC2052">
        <w:trPr>
          <w:trHeight w:val="22"/>
        </w:trPr>
        <w:tc>
          <w:tcPr>
            <w:tcW w:w="484" w:type="dxa"/>
            <w:tcBorders>
              <w:top w:val="nil"/>
              <w:left w:val="single" w:sz="8" w:space="0" w:color="auto"/>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2</w:t>
            </w:r>
          </w:p>
        </w:tc>
        <w:tc>
          <w:tcPr>
            <w:tcW w:w="63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Kepez</w:t>
            </w:r>
          </w:p>
        </w:tc>
        <w:tc>
          <w:tcPr>
            <w:tcW w:w="79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Kepez</w:t>
            </w:r>
          </w:p>
        </w:tc>
        <w:tc>
          <w:tcPr>
            <w:tcW w:w="57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28872</w:t>
            </w:r>
          </w:p>
        </w:tc>
        <w:tc>
          <w:tcPr>
            <w:tcW w:w="68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11</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3.610,00</w:t>
            </w:r>
          </w:p>
        </w:tc>
        <w:tc>
          <w:tcPr>
            <w:tcW w:w="2482" w:type="dxa"/>
            <w:tcBorders>
              <w:top w:val="nil"/>
              <w:left w:val="nil"/>
              <w:bottom w:val="single" w:sz="8" w:space="0" w:color="auto"/>
              <w:right w:val="single" w:sz="8" w:space="0" w:color="auto"/>
            </w:tcBorders>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Ticaret Alanı (E=2.00, </w:t>
            </w:r>
            <w:proofErr w:type="spellStart"/>
            <w:r w:rsidRPr="00AC2052">
              <w:rPr>
                <w:rFonts w:ascii="Times New Roman" w:eastAsia="Times New Roman" w:hAnsi="Times New Roman" w:cs="Times New Roman"/>
                <w:color w:val="000000"/>
                <w:sz w:val="18"/>
                <w:lang w:eastAsia="tr-TR"/>
              </w:rPr>
              <w:t>Yençok</w:t>
            </w:r>
            <w:proofErr w:type="spellEnd"/>
            <w:r w:rsidRPr="00AC2052">
              <w:rPr>
                <w:rFonts w:ascii="Times New Roman" w:eastAsia="Times New Roman" w:hAnsi="Times New Roman" w:cs="Times New Roman"/>
                <w:color w:val="000000"/>
                <w:sz w:val="18"/>
                <w:szCs w:val="18"/>
                <w:lang w:eastAsia="tr-TR"/>
              </w:rPr>
              <w:t>=28.00 m)</w:t>
            </w:r>
          </w:p>
        </w:tc>
        <w:tc>
          <w:tcPr>
            <w:tcW w:w="135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11.000.000,00</w:t>
            </w:r>
          </w:p>
        </w:tc>
        <w:tc>
          <w:tcPr>
            <w:tcW w:w="1678"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330.000,00</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08/03/2018</w:t>
            </w:r>
          </w:p>
        </w:tc>
        <w:tc>
          <w:tcPr>
            <w:tcW w:w="681"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14:50</w:t>
            </w:r>
          </w:p>
        </w:tc>
      </w:tr>
      <w:tr w:rsidR="00AC2052" w:rsidRPr="00AC2052" w:rsidTr="00AC2052">
        <w:trPr>
          <w:trHeight w:val="22"/>
        </w:trPr>
        <w:tc>
          <w:tcPr>
            <w:tcW w:w="484" w:type="dxa"/>
            <w:tcBorders>
              <w:top w:val="nil"/>
              <w:left w:val="single" w:sz="8" w:space="0" w:color="auto"/>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3</w:t>
            </w:r>
          </w:p>
        </w:tc>
        <w:tc>
          <w:tcPr>
            <w:tcW w:w="63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Kepez</w:t>
            </w:r>
          </w:p>
        </w:tc>
        <w:tc>
          <w:tcPr>
            <w:tcW w:w="79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Güneş</w:t>
            </w:r>
          </w:p>
        </w:tc>
        <w:tc>
          <w:tcPr>
            <w:tcW w:w="57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29429</w:t>
            </w:r>
          </w:p>
        </w:tc>
        <w:tc>
          <w:tcPr>
            <w:tcW w:w="685"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1</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7.952,86</w:t>
            </w:r>
          </w:p>
        </w:tc>
        <w:tc>
          <w:tcPr>
            <w:tcW w:w="2482" w:type="dxa"/>
            <w:tcBorders>
              <w:top w:val="nil"/>
              <w:left w:val="nil"/>
              <w:bottom w:val="single" w:sz="8" w:space="0" w:color="auto"/>
              <w:right w:val="single" w:sz="8" w:space="0" w:color="auto"/>
            </w:tcBorders>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Ticaret Alanı (E=1.20, </w:t>
            </w:r>
            <w:proofErr w:type="spellStart"/>
            <w:r w:rsidRPr="00AC2052">
              <w:rPr>
                <w:rFonts w:ascii="Times New Roman" w:eastAsia="Times New Roman" w:hAnsi="Times New Roman" w:cs="Times New Roman"/>
                <w:color w:val="000000"/>
                <w:sz w:val="18"/>
                <w:lang w:eastAsia="tr-TR"/>
              </w:rPr>
              <w:t>Yençok</w:t>
            </w:r>
            <w:proofErr w:type="spellEnd"/>
            <w:r w:rsidRPr="00AC2052">
              <w:rPr>
                <w:rFonts w:ascii="Times New Roman" w:eastAsia="Times New Roman" w:hAnsi="Times New Roman" w:cs="Times New Roman"/>
                <w:color w:val="000000"/>
                <w:sz w:val="18"/>
                <w:szCs w:val="18"/>
                <w:lang w:eastAsia="tr-TR"/>
              </w:rPr>
              <w:t>=11.50 m)</w:t>
            </w:r>
          </w:p>
        </w:tc>
        <w:tc>
          <w:tcPr>
            <w:tcW w:w="1357"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11.895.000,00</w:t>
            </w:r>
          </w:p>
        </w:tc>
        <w:tc>
          <w:tcPr>
            <w:tcW w:w="1678"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szCs w:val="18"/>
                <w:lang w:eastAsia="tr-TR"/>
              </w:rPr>
              <w:t>356.850,00</w:t>
            </w:r>
          </w:p>
        </w:tc>
        <w:tc>
          <w:tcPr>
            <w:tcW w:w="1020"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08/03/2018</w:t>
            </w:r>
          </w:p>
        </w:tc>
        <w:tc>
          <w:tcPr>
            <w:tcW w:w="681" w:type="dxa"/>
            <w:tcBorders>
              <w:top w:val="nil"/>
              <w:left w:val="nil"/>
              <w:bottom w:val="single" w:sz="8" w:space="0" w:color="auto"/>
              <w:right w:val="single" w:sz="8" w:space="0" w:color="auto"/>
            </w:tcBorders>
            <w:vAlign w:val="center"/>
            <w:hideMark/>
          </w:tcPr>
          <w:p w:rsidR="00AC2052" w:rsidRPr="00AC2052" w:rsidRDefault="00AC2052" w:rsidP="00AC2052">
            <w:pPr>
              <w:spacing w:after="0" w:line="20" w:lineRule="atLeast"/>
              <w:jc w:val="center"/>
              <w:rPr>
                <w:rFonts w:ascii="Times New Roman" w:eastAsia="Times New Roman" w:hAnsi="Times New Roman" w:cs="Times New Roman"/>
                <w:sz w:val="20"/>
                <w:szCs w:val="20"/>
                <w:lang w:eastAsia="tr-TR"/>
              </w:rPr>
            </w:pPr>
            <w:r w:rsidRPr="00AC2052">
              <w:rPr>
                <w:rFonts w:ascii="Times New Roman" w:eastAsia="Times New Roman" w:hAnsi="Times New Roman" w:cs="Times New Roman"/>
                <w:color w:val="000000"/>
                <w:sz w:val="18"/>
                <w:lang w:eastAsia="tr-TR"/>
              </w:rPr>
              <w:t>15:10</w:t>
            </w:r>
          </w:p>
        </w:tc>
      </w:tr>
    </w:tbl>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 </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 xml:space="preserve">2 - Şartnameler Emlak ve </w:t>
      </w:r>
      <w:proofErr w:type="gramStart"/>
      <w:r w:rsidRPr="00AC2052">
        <w:rPr>
          <w:rFonts w:ascii="Times New Roman" w:eastAsia="Times New Roman" w:hAnsi="Times New Roman" w:cs="Times New Roman"/>
          <w:color w:val="000000"/>
          <w:sz w:val="18"/>
          <w:szCs w:val="18"/>
          <w:lang w:eastAsia="tr-TR"/>
        </w:rPr>
        <w:t>İstimlak</w:t>
      </w:r>
      <w:proofErr w:type="gramEnd"/>
      <w:r w:rsidRPr="00AC2052">
        <w:rPr>
          <w:rFonts w:ascii="Times New Roman" w:eastAsia="Times New Roman" w:hAnsi="Times New Roman" w:cs="Times New Roman"/>
          <w:color w:val="000000"/>
          <w:sz w:val="18"/>
          <w:szCs w:val="18"/>
          <w:lang w:eastAsia="tr-TR"/>
        </w:rPr>
        <w:t xml:space="preserve"> Dairesi Başkanlığı’ndan (Emlak Şube Müdürlüğü) mesai saatleri içinde görülebilir, 1.000,00 TL bedel karşılığında temin edilebilir.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3 - İhaleler Antalya Büyükşehir Belediyesi Encümen Toplantı Salonunda yapılacaktır.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4 - İhaleye katılacak gerçek veya tüzel kişilerden aşağıdaki şartlar aranır.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GERÇEK KİŞİLERDEN:</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4.1- Kanuni ikametgâhı ve nüfus cüzdanı fotokopisi olması,</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4.2- Türkiye’de tebligat için adres göstermesi,</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4.3- İstekliler adına vekâleten ihaleye iştirak ediliyor ise, istekli adına teklifte bulunacak kimselerin vekâletnameleri ile vekâleten iştirak edenin ihale tarihinden en fazla iki ay önce alınmış noter tasdikli imza sirküleri vermesi,</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4.4- İhale dosyasının İdareden satın alındığına dair makbuzun aslını,</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4.5- Geçici teminat makbuzunu veya geçici teminat mektubunu vermesi.</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TÜZEL KİŞİLERDEN:</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4.6- Tüzel kişiliğin bulunduğu yerin Ticaret ve Sanayi Odasından veya benzeri bir makamdan, 2018 yılı içinde alınmış, tüzel kişiliğin siciline kayıtlı olduğunu gösterir belge </w:t>
      </w:r>
      <w:r w:rsidRPr="00AC2052">
        <w:rPr>
          <w:rFonts w:ascii="Times New Roman" w:eastAsia="Times New Roman" w:hAnsi="Times New Roman" w:cs="Times New Roman"/>
          <w:color w:val="000000"/>
          <w:sz w:val="18"/>
          <w:lang w:eastAsia="tr-TR"/>
        </w:rPr>
        <w:t>(</w:t>
      </w:r>
      <w:r w:rsidRPr="00AC2052">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4.7- Tebligat için adres beyanı ve ayrıca irtibat için telefon ve faks numarası ile elektronik posta adresi.</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4.8- Tüzel kişiliğin noter tasdikli imza sirküleri (Türkiye’de şubesi bulunmayan yabancı tüzel kişiliğin sirkülerinin bu tüzel kişiliğin bulunduğu ülkedeki Türk Konsolosluğunca ve Türkiye Dışişleri Bakanlığınca onaylanmış olması gerekir.)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C2052">
        <w:rPr>
          <w:rFonts w:ascii="Times New Roman" w:eastAsia="Times New Roman" w:hAnsi="Times New Roman" w:cs="Times New Roman"/>
          <w:color w:val="000000"/>
          <w:sz w:val="18"/>
          <w:lang w:eastAsia="tr-TR"/>
        </w:rPr>
        <w:t>4.9-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4.10- İhale dosyasının İdareden satın alındığına dair makbuzun aslını,</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4.11- Geçici teminat makbuzunu veya geçici teminat mektubunu vermesi.</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5 - Belediyemiz ihaleyi yapıp yapmamakla ve arttırmada en uygun bedeli tespitte serbesttir.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6 - Posta ile yapılacak başvuruların ihale saatinden önce ihale komisyonuna ulaşması şarttır.</w:t>
      </w:r>
    </w:p>
    <w:p w:rsidR="00AC2052" w:rsidRPr="00AC2052" w:rsidRDefault="00AC2052" w:rsidP="00AC2052">
      <w:pPr>
        <w:spacing w:after="0" w:line="240" w:lineRule="atLeast"/>
        <w:ind w:firstLine="567"/>
        <w:jc w:val="both"/>
        <w:rPr>
          <w:rFonts w:ascii="Times New Roman" w:eastAsia="Times New Roman" w:hAnsi="Times New Roman" w:cs="Times New Roman"/>
          <w:color w:val="000000"/>
          <w:sz w:val="20"/>
          <w:szCs w:val="20"/>
          <w:lang w:eastAsia="tr-TR"/>
        </w:rPr>
      </w:pPr>
      <w:r w:rsidRPr="00AC2052">
        <w:rPr>
          <w:rFonts w:ascii="Times New Roman" w:eastAsia="Times New Roman" w:hAnsi="Times New Roman" w:cs="Times New Roman"/>
          <w:color w:val="000000"/>
          <w:sz w:val="18"/>
          <w:szCs w:val="18"/>
          <w:lang w:eastAsia="tr-TR"/>
        </w:rPr>
        <w:t>İlan olunur.</w:t>
      </w:r>
    </w:p>
    <w:p w:rsidR="00311B55" w:rsidRPr="00AC2052" w:rsidRDefault="00311B55" w:rsidP="00AC2052"/>
    <w:sectPr w:rsidR="00311B55" w:rsidRPr="00AC2052" w:rsidSect="007E3E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B55"/>
    <w:rsid w:val="000F1C85"/>
    <w:rsid w:val="0017013C"/>
    <w:rsid w:val="00311B55"/>
    <w:rsid w:val="00324F0C"/>
    <w:rsid w:val="007E3E81"/>
    <w:rsid w:val="00A23053"/>
    <w:rsid w:val="00AC2052"/>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81"/>
  </w:style>
  <w:style w:type="paragraph" w:styleId="Balk2">
    <w:name w:val="heading 2"/>
    <w:basedOn w:val="Normal"/>
    <w:next w:val="Normal"/>
    <w:link w:val="Balk2Char"/>
    <w:uiPriority w:val="9"/>
    <w:semiHidden/>
    <w:unhideWhenUsed/>
    <w:qFormat/>
    <w:rsid w:val="00AC20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311B5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11B55"/>
    <w:rPr>
      <w:color w:val="0000FF"/>
      <w:u w:val="single"/>
    </w:rPr>
  </w:style>
  <w:style w:type="paragraph" w:styleId="NormalWeb">
    <w:name w:val="Normal (Web)"/>
    <w:basedOn w:val="Normal"/>
    <w:uiPriority w:val="99"/>
    <w:unhideWhenUsed/>
    <w:rsid w:val="00311B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1B55"/>
    <w:rPr>
      <w:b/>
      <w:bCs/>
    </w:rPr>
  </w:style>
  <w:style w:type="character" w:customStyle="1" w:styleId="grame">
    <w:name w:val="grame"/>
    <w:basedOn w:val="VarsaylanParagrafYazTipi"/>
    <w:rsid w:val="00311B55"/>
  </w:style>
  <w:style w:type="character" w:customStyle="1" w:styleId="spelle">
    <w:name w:val="spelle"/>
    <w:basedOn w:val="VarsaylanParagrafYazTipi"/>
    <w:rsid w:val="00311B55"/>
  </w:style>
  <w:style w:type="character" w:customStyle="1" w:styleId="Balk3Char">
    <w:name w:val="Başlık 3 Char"/>
    <w:basedOn w:val="VarsaylanParagrafYazTipi"/>
    <w:link w:val="Balk3"/>
    <w:uiPriority w:val="9"/>
    <w:rsid w:val="00311B55"/>
    <w:rPr>
      <w:rFonts w:ascii="Times New Roman" w:eastAsia="Times New Roman" w:hAnsi="Times New Roman" w:cs="Times New Roman"/>
      <w:b/>
      <w:bCs/>
      <w:sz w:val="27"/>
      <w:szCs w:val="27"/>
      <w:lang w:eastAsia="tr-TR"/>
    </w:rPr>
  </w:style>
  <w:style w:type="character" w:customStyle="1" w:styleId="Balk2Char">
    <w:name w:val="Başlık 2 Char"/>
    <w:basedOn w:val="VarsaylanParagrafYazTipi"/>
    <w:link w:val="Balk2"/>
    <w:uiPriority w:val="9"/>
    <w:semiHidden/>
    <w:rsid w:val="00AC205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29238347">
      <w:bodyDiv w:val="1"/>
      <w:marLeft w:val="0"/>
      <w:marRight w:val="0"/>
      <w:marTop w:val="0"/>
      <w:marBottom w:val="0"/>
      <w:divBdr>
        <w:top w:val="none" w:sz="0" w:space="0" w:color="auto"/>
        <w:left w:val="none" w:sz="0" w:space="0" w:color="auto"/>
        <w:bottom w:val="none" w:sz="0" w:space="0" w:color="auto"/>
        <w:right w:val="none" w:sz="0" w:space="0" w:color="auto"/>
      </w:divBdr>
    </w:div>
    <w:div w:id="998927842">
      <w:bodyDiv w:val="1"/>
      <w:marLeft w:val="0"/>
      <w:marRight w:val="0"/>
      <w:marTop w:val="0"/>
      <w:marBottom w:val="0"/>
      <w:divBdr>
        <w:top w:val="none" w:sz="0" w:space="0" w:color="auto"/>
        <w:left w:val="none" w:sz="0" w:space="0" w:color="auto"/>
        <w:bottom w:val="none" w:sz="0" w:space="0" w:color="auto"/>
        <w:right w:val="none" w:sz="0" w:space="0" w:color="auto"/>
      </w:divBdr>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 w:id="1330597987">
      <w:bodyDiv w:val="1"/>
      <w:marLeft w:val="0"/>
      <w:marRight w:val="0"/>
      <w:marTop w:val="0"/>
      <w:marBottom w:val="0"/>
      <w:divBdr>
        <w:top w:val="none" w:sz="0" w:space="0" w:color="auto"/>
        <w:left w:val="none" w:sz="0" w:space="0" w:color="auto"/>
        <w:bottom w:val="none" w:sz="0" w:space="0" w:color="auto"/>
        <w:right w:val="none" w:sz="0" w:space="0" w:color="auto"/>
      </w:divBdr>
    </w:div>
    <w:div w:id="1332098179">
      <w:bodyDiv w:val="1"/>
      <w:marLeft w:val="0"/>
      <w:marRight w:val="0"/>
      <w:marTop w:val="0"/>
      <w:marBottom w:val="0"/>
      <w:divBdr>
        <w:top w:val="none" w:sz="0" w:space="0" w:color="auto"/>
        <w:left w:val="none" w:sz="0" w:space="0" w:color="auto"/>
        <w:bottom w:val="none" w:sz="0" w:space="0" w:color="auto"/>
        <w:right w:val="none" w:sz="0" w:space="0" w:color="auto"/>
      </w:divBdr>
    </w:div>
    <w:div w:id="1336373175">
      <w:bodyDiv w:val="1"/>
      <w:marLeft w:val="0"/>
      <w:marRight w:val="0"/>
      <w:marTop w:val="0"/>
      <w:marBottom w:val="0"/>
      <w:divBdr>
        <w:top w:val="none" w:sz="0" w:space="0" w:color="auto"/>
        <w:left w:val="none" w:sz="0" w:space="0" w:color="auto"/>
        <w:bottom w:val="none" w:sz="0" w:space="0" w:color="auto"/>
        <w:right w:val="none" w:sz="0" w:space="0" w:color="auto"/>
      </w:divBdr>
    </w:div>
    <w:div w:id="1378050316">
      <w:bodyDiv w:val="1"/>
      <w:marLeft w:val="0"/>
      <w:marRight w:val="0"/>
      <w:marTop w:val="0"/>
      <w:marBottom w:val="0"/>
      <w:divBdr>
        <w:top w:val="none" w:sz="0" w:space="0" w:color="auto"/>
        <w:left w:val="none" w:sz="0" w:space="0" w:color="auto"/>
        <w:bottom w:val="none" w:sz="0" w:space="0" w:color="auto"/>
        <w:right w:val="none" w:sz="0" w:space="0" w:color="auto"/>
      </w:divBdr>
    </w:div>
    <w:div w:id="14143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3</cp:revision>
  <dcterms:created xsi:type="dcterms:W3CDTF">2018-02-15T07:28:00Z</dcterms:created>
  <dcterms:modified xsi:type="dcterms:W3CDTF">2018-02-15T07:29:00Z</dcterms:modified>
</cp:coreProperties>
</file>