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61A" w:rsidRPr="0056361A" w:rsidRDefault="0056361A" w:rsidP="0056361A">
      <w:pPr>
        <w:spacing w:after="0" w:line="240" w:lineRule="atLeast"/>
        <w:ind w:firstLine="142"/>
        <w:jc w:val="center"/>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TAŞINMAZ SATILACAKTIR</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b/>
          <w:bCs/>
          <w:color w:val="0000FF"/>
          <w:sz w:val="18"/>
          <w:szCs w:val="18"/>
          <w:lang w:eastAsia="tr-TR"/>
        </w:rPr>
        <w:t>Ankara Defterdarlığı Başkent Milli Emlak Dairesi Başkanlığı Anıt Emlak Müdürlüğünden:</w:t>
      </w:r>
    </w:p>
    <w:p w:rsidR="0056361A" w:rsidRPr="0056361A" w:rsidRDefault="0056361A" w:rsidP="0056361A">
      <w:pPr>
        <w:spacing w:after="0" w:line="240" w:lineRule="atLeast"/>
        <w:ind w:firstLine="567"/>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 </w:t>
      </w:r>
    </w:p>
    <w:p w:rsidR="0056361A" w:rsidRPr="0056361A" w:rsidRDefault="0056361A" w:rsidP="0056361A">
      <w:pPr>
        <w:spacing w:after="0" w:line="240" w:lineRule="atLeast"/>
        <w:ind w:firstLine="567"/>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SATIŞA SUNULAN TAŞINMAZLAR</w:t>
      </w:r>
    </w:p>
    <w:tbl>
      <w:tblPr>
        <w:tblW w:w="11771" w:type="dxa"/>
        <w:tblInd w:w="-1344" w:type="dxa"/>
        <w:tblCellMar>
          <w:left w:w="0" w:type="dxa"/>
          <w:right w:w="0" w:type="dxa"/>
        </w:tblCellMar>
        <w:tblLook w:val="04A0"/>
      </w:tblPr>
      <w:tblGrid>
        <w:gridCol w:w="467"/>
        <w:gridCol w:w="1046"/>
        <w:gridCol w:w="956"/>
        <w:gridCol w:w="936"/>
        <w:gridCol w:w="506"/>
        <w:gridCol w:w="727"/>
        <w:gridCol w:w="1206"/>
        <w:gridCol w:w="1224"/>
        <w:gridCol w:w="656"/>
        <w:gridCol w:w="1115"/>
        <w:gridCol w:w="1015"/>
        <w:gridCol w:w="1321"/>
        <w:gridCol w:w="596"/>
      </w:tblGrid>
      <w:tr w:rsidR="0056361A" w:rsidRPr="0056361A" w:rsidTr="0056361A">
        <w:trPr>
          <w:trHeight w:val="25"/>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56361A" w:rsidRPr="0056361A" w:rsidRDefault="0056361A" w:rsidP="0056361A">
            <w:pPr>
              <w:spacing w:after="0" w:line="24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SIRA</w:t>
            </w:r>
          </w:p>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6361A" w:rsidRPr="0056361A" w:rsidRDefault="0056361A" w:rsidP="0056361A">
            <w:pPr>
              <w:spacing w:after="0" w:line="24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DOSYA</w:t>
            </w:r>
          </w:p>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6361A" w:rsidRPr="0056361A" w:rsidRDefault="0056361A" w:rsidP="0056361A">
            <w:pPr>
              <w:spacing w:after="0" w:line="24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MAHALLE</w:t>
            </w:r>
          </w:p>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KÖY</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6361A" w:rsidRPr="0056361A" w:rsidRDefault="0056361A" w:rsidP="0056361A">
            <w:pPr>
              <w:spacing w:after="0" w:line="24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YÜZÖLÇÜMÜ</w:t>
            </w:r>
          </w:p>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6361A" w:rsidRPr="0056361A" w:rsidRDefault="0056361A" w:rsidP="0056361A">
            <w:pPr>
              <w:spacing w:after="0" w:line="24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HAZİNE HİSSESİ</w:t>
            </w:r>
          </w:p>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VASFI</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6361A" w:rsidRPr="0056361A" w:rsidRDefault="0056361A" w:rsidP="0056361A">
            <w:pPr>
              <w:spacing w:after="0" w:line="24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İMAR</w:t>
            </w:r>
          </w:p>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DURUMU</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6361A" w:rsidRPr="0056361A" w:rsidRDefault="0056361A" w:rsidP="0056361A">
            <w:pPr>
              <w:spacing w:after="0" w:line="24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TAHMİNİ</w:t>
            </w:r>
          </w:p>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BEDEL (TL)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56361A" w:rsidRPr="0056361A" w:rsidRDefault="0056361A" w:rsidP="0056361A">
            <w:pPr>
              <w:spacing w:after="0" w:line="24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GECİCİ TEMİNAT</w:t>
            </w:r>
          </w:p>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56361A" w:rsidRPr="0056361A" w:rsidRDefault="0056361A" w:rsidP="0056361A">
            <w:pPr>
              <w:spacing w:after="0" w:line="24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İHALE</w:t>
            </w:r>
          </w:p>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SAATİ</w:t>
            </w:r>
          </w:p>
        </w:tc>
      </w:tr>
      <w:tr w:rsidR="0056361A" w:rsidRPr="0056361A" w:rsidTr="0056361A">
        <w:trPr>
          <w:trHeight w:val="25"/>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lang w:eastAsia="tr-TR"/>
              </w:rPr>
              <w:t>06020108016</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ÇANKAYA</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ÇAYYOLU</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15605</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1.303,00</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1.303,00</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TARLA</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56361A" w:rsidRPr="0056361A" w:rsidRDefault="0056361A" w:rsidP="0056361A">
            <w:pPr>
              <w:spacing w:after="0" w:line="24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İDARİ SERVİS</w:t>
            </w:r>
          </w:p>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ALANI</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2.281.000,00</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szCs w:val="18"/>
                <w:lang w:eastAsia="tr-TR"/>
              </w:rPr>
              <w:t>456.200,00</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56361A" w:rsidRPr="0056361A" w:rsidRDefault="0056361A" w:rsidP="0056361A">
            <w:pPr>
              <w:spacing w:after="0" w:line="20" w:lineRule="atLeast"/>
              <w:jc w:val="center"/>
              <w:rPr>
                <w:rFonts w:ascii="Times New Roman" w:eastAsia="Times New Roman" w:hAnsi="Times New Roman" w:cs="Times New Roman"/>
                <w:sz w:val="20"/>
                <w:szCs w:val="20"/>
                <w:lang w:eastAsia="tr-TR"/>
              </w:rPr>
            </w:pPr>
            <w:r w:rsidRPr="0056361A">
              <w:rPr>
                <w:rFonts w:ascii="Times New Roman" w:eastAsia="Times New Roman" w:hAnsi="Times New Roman" w:cs="Times New Roman"/>
                <w:sz w:val="18"/>
                <w:lang w:eastAsia="tr-TR"/>
              </w:rPr>
              <w:t>14:45</w:t>
            </w:r>
          </w:p>
        </w:tc>
      </w:tr>
    </w:tbl>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 </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1 - Yukarıda nitelikleri belirtilen taşınmazın 07.03.2018 tarihinde karşısında belirtilen saatte 2886 sayılı Kanunun 45.maddesi uyarınca Açık Teklif Usulüne göre sırasıyla Defterdarlık İhale Salonunda, Anıt Emlak Müdürlüğünce oluşturulacak Komisyonca satış ihalesi yapılacaktır.</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2 - İsteklilerin ihaleye katılabilmeleri için;</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a) Gerçek kişilerde: Yasal yerleşim yeri belgesi (İkametgâh ilmühaberleri), tebligat için Türkiye’de adres göstermeleri ve TC kimlik numarasını gösterir nüfus cüzdan fotokopisi,</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6361A">
        <w:rPr>
          <w:rFonts w:ascii="Times New Roman" w:eastAsia="Times New Roman" w:hAnsi="Times New Roman" w:cs="Times New Roman"/>
          <w:color w:val="000000"/>
          <w:sz w:val="18"/>
          <w:lang w:eastAsia="tr-TR"/>
        </w:rPr>
        <w:t>b) Tüzel kişilerde ise;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temsile tam yetkili olduklarını gösterir noterlikçe tasdik edilmiş yetki belgesi ve imza sirkülerini veya vekâletname aslını vermeleri,</w:t>
      </w:r>
      <w:proofErr w:type="gramEnd"/>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c) Satın almak veya kiralamak istedikleri taşınmazlara ait yatıracakları teminat makbuzlarının veya banka teminat mektuplarının (Teminat Mektubunun Geçici, Süresiz, Limit içi olması ve teyit yazısının da ibrazı gerekir.) ihale başlama saatine kadar komisyon başkanlığına teslim edilmesi zorunludur.</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3 - İhale şartnameleri mesai saatleri içerisinde Anıt Emlak Müdürlüğünün ilçe servislerinde görülebilir.</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4 - 4706 sayılı Kanun gereğince, Hazine tarafından yapılan satış işlemleri ve bu işlemler sırasında düzenlenen belgeler vergi, resim ve harçtan (K.D.V, Karar Pulu ve Tapu Harcı) müstesnadır. Satışı yapılan taşınmazlar, satış tarihini takip eden yıldan itibaren 5 yıl süre ile Emlak Vergisine tabi değildir.</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5 - Satış ihale bedeli defaten ödenebileceği gibi, ihale bedelinin 5.000,00 TL'yi aşması halinde talep üzerine, bedelin 1/4’ü peşin, kalan kısmı kanuni faiz uygulanmak suretiyle en fazla iki yılda eşit taksitlerle ödenmek üzere taksitlendirme yapılabilecektir.</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6 - Posta yolu ile verilecek tekliflerde gecikmeler kabul edilmeyecektir.</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7 - Komisyonlar ihaleyi yapıp yapmamakta serbesttir.</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Bu ihaleye ilişkin bilgiler; www.</w:t>
      </w:r>
      <w:proofErr w:type="spellStart"/>
      <w:r w:rsidRPr="0056361A">
        <w:rPr>
          <w:rFonts w:ascii="Times New Roman" w:eastAsia="Times New Roman" w:hAnsi="Times New Roman" w:cs="Times New Roman"/>
          <w:color w:val="000000"/>
          <w:sz w:val="18"/>
          <w:szCs w:val="18"/>
          <w:lang w:eastAsia="tr-TR"/>
        </w:rPr>
        <w:t>ankdef</w:t>
      </w:r>
      <w:proofErr w:type="spellEnd"/>
      <w:r w:rsidRPr="0056361A">
        <w:rPr>
          <w:rFonts w:ascii="Times New Roman" w:eastAsia="Times New Roman" w:hAnsi="Times New Roman" w:cs="Times New Roman"/>
          <w:color w:val="000000"/>
          <w:sz w:val="18"/>
          <w:szCs w:val="18"/>
          <w:lang w:eastAsia="tr-TR"/>
        </w:rPr>
        <w:t>.gov.tr, Türkiye Genelindeki ihale bilgileri ise; www.</w:t>
      </w:r>
      <w:proofErr w:type="spellStart"/>
      <w:r w:rsidRPr="0056361A">
        <w:rPr>
          <w:rFonts w:ascii="Times New Roman" w:eastAsia="Times New Roman" w:hAnsi="Times New Roman" w:cs="Times New Roman"/>
          <w:color w:val="000000"/>
          <w:sz w:val="18"/>
          <w:szCs w:val="18"/>
          <w:lang w:eastAsia="tr-TR"/>
        </w:rPr>
        <w:t>milliemlak</w:t>
      </w:r>
      <w:proofErr w:type="spellEnd"/>
      <w:r w:rsidRPr="0056361A">
        <w:rPr>
          <w:rFonts w:ascii="Times New Roman" w:eastAsia="Times New Roman" w:hAnsi="Times New Roman" w:cs="Times New Roman"/>
          <w:color w:val="000000"/>
          <w:sz w:val="18"/>
          <w:szCs w:val="18"/>
          <w:lang w:eastAsia="tr-TR"/>
        </w:rPr>
        <w:t xml:space="preserve">.gov.tr web </w:t>
      </w:r>
      <w:proofErr w:type="gramStart"/>
      <w:r w:rsidRPr="0056361A">
        <w:rPr>
          <w:rFonts w:ascii="Times New Roman" w:eastAsia="Times New Roman" w:hAnsi="Times New Roman" w:cs="Times New Roman"/>
          <w:color w:val="000000"/>
          <w:sz w:val="18"/>
          <w:szCs w:val="18"/>
          <w:lang w:eastAsia="tr-TR"/>
        </w:rPr>
        <w:t>sayfalarından</w:t>
      </w:r>
      <w:proofErr w:type="gramEnd"/>
      <w:r w:rsidRPr="0056361A">
        <w:rPr>
          <w:rFonts w:ascii="Times New Roman" w:eastAsia="Times New Roman" w:hAnsi="Times New Roman" w:cs="Times New Roman"/>
          <w:color w:val="000000"/>
          <w:sz w:val="18"/>
          <w:szCs w:val="18"/>
          <w:lang w:eastAsia="tr-TR"/>
        </w:rPr>
        <w:t xml:space="preserve"> öğrenilebilir.</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Adres: </w:t>
      </w:r>
      <w:proofErr w:type="spellStart"/>
      <w:r w:rsidRPr="0056361A">
        <w:rPr>
          <w:rFonts w:ascii="Times New Roman" w:eastAsia="Times New Roman" w:hAnsi="Times New Roman" w:cs="Times New Roman"/>
          <w:color w:val="000000"/>
          <w:sz w:val="18"/>
          <w:lang w:eastAsia="tr-TR"/>
        </w:rPr>
        <w:t>Mithatpaşa</w:t>
      </w:r>
      <w:proofErr w:type="spellEnd"/>
      <w:r w:rsidRPr="0056361A">
        <w:rPr>
          <w:rFonts w:ascii="Times New Roman" w:eastAsia="Times New Roman" w:hAnsi="Times New Roman" w:cs="Times New Roman"/>
          <w:color w:val="000000"/>
          <w:sz w:val="18"/>
          <w:szCs w:val="18"/>
          <w:lang w:eastAsia="tr-TR"/>
        </w:rPr>
        <w:t> Cad. No: 9 Yenişehir 06420/ANKARA Tel: 0 (312) 432 23 00 (6 Hat)</w:t>
      </w:r>
    </w:p>
    <w:p w:rsidR="0056361A" w:rsidRPr="0056361A" w:rsidRDefault="0056361A" w:rsidP="0056361A">
      <w:pPr>
        <w:spacing w:after="0" w:line="240" w:lineRule="atLeast"/>
        <w:ind w:firstLine="567"/>
        <w:jc w:val="both"/>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İlan olunur.</w:t>
      </w:r>
    </w:p>
    <w:p w:rsidR="0056361A" w:rsidRPr="0056361A" w:rsidRDefault="0056361A" w:rsidP="0056361A">
      <w:pPr>
        <w:spacing w:after="0" w:line="240" w:lineRule="atLeast"/>
        <w:ind w:firstLine="567"/>
        <w:jc w:val="right"/>
        <w:rPr>
          <w:rFonts w:ascii="Times New Roman" w:eastAsia="Times New Roman" w:hAnsi="Times New Roman" w:cs="Times New Roman"/>
          <w:color w:val="000000"/>
          <w:sz w:val="20"/>
          <w:szCs w:val="20"/>
          <w:lang w:eastAsia="tr-TR"/>
        </w:rPr>
      </w:pPr>
      <w:r w:rsidRPr="0056361A">
        <w:rPr>
          <w:rFonts w:ascii="Times New Roman" w:eastAsia="Times New Roman" w:hAnsi="Times New Roman" w:cs="Times New Roman"/>
          <w:color w:val="000000"/>
          <w:sz w:val="18"/>
          <w:szCs w:val="18"/>
          <w:lang w:eastAsia="tr-TR"/>
        </w:rPr>
        <w:t>1419/1-1</w:t>
      </w:r>
    </w:p>
    <w:p w:rsidR="0056361A" w:rsidRPr="0056361A" w:rsidRDefault="0056361A" w:rsidP="0056361A">
      <w:pPr>
        <w:spacing w:after="0" w:line="240" w:lineRule="atLeast"/>
        <w:rPr>
          <w:rFonts w:ascii="Times New Roman" w:eastAsia="Times New Roman" w:hAnsi="Times New Roman" w:cs="Times New Roman"/>
          <w:color w:val="000000"/>
          <w:sz w:val="27"/>
          <w:szCs w:val="27"/>
          <w:lang w:eastAsia="tr-TR"/>
        </w:rPr>
      </w:pPr>
      <w:hyperlink r:id="rId4" w:anchor="_top" w:history="1">
        <w:r w:rsidRPr="0056361A">
          <w:rPr>
            <w:rFonts w:ascii="Arial" w:eastAsia="Times New Roman" w:hAnsi="Arial" w:cs="Arial"/>
            <w:color w:val="800080"/>
            <w:sz w:val="28"/>
            <w:u w:val="single"/>
            <w:lang w:val="en-US" w:eastAsia="tr-TR"/>
          </w:rPr>
          <w:t>▲</w:t>
        </w:r>
      </w:hyperlink>
    </w:p>
    <w:p w:rsidR="006F3340" w:rsidRPr="0056361A" w:rsidRDefault="0056361A" w:rsidP="0056361A"/>
    <w:sectPr w:rsidR="006F3340" w:rsidRPr="0056361A" w:rsidSect="00E95B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7E79"/>
    <w:rsid w:val="0017013C"/>
    <w:rsid w:val="002F3B6C"/>
    <w:rsid w:val="00524856"/>
    <w:rsid w:val="0056361A"/>
    <w:rsid w:val="005D7E79"/>
    <w:rsid w:val="00BF4E44"/>
    <w:rsid w:val="00C61F95"/>
    <w:rsid w:val="00E95B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36"/>
  </w:style>
  <w:style w:type="paragraph" w:styleId="Balk3">
    <w:name w:val="heading 3"/>
    <w:basedOn w:val="Normal"/>
    <w:link w:val="Balk3Char"/>
    <w:uiPriority w:val="9"/>
    <w:qFormat/>
    <w:rsid w:val="0056361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7E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D7E79"/>
    <w:rPr>
      <w:color w:val="0000FF"/>
      <w:u w:val="single"/>
    </w:rPr>
  </w:style>
  <w:style w:type="character" w:styleId="Gl">
    <w:name w:val="Strong"/>
    <w:basedOn w:val="VarsaylanParagrafYazTipi"/>
    <w:uiPriority w:val="22"/>
    <w:qFormat/>
    <w:rsid w:val="005D7E79"/>
    <w:rPr>
      <w:b/>
      <w:bCs/>
    </w:rPr>
  </w:style>
  <w:style w:type="paragraph" w:styleId="BalonMetni">
    <w:name w:val="Balloon Text"/>
    <w:basedOn w:val="Normal"/>
    <w:link w:val="BalonMetniChar"/>
    <w:uiPriority w:val="99"/>
    <w:semiHidden/>
    <w:unhideWhenUsed/>
    <w:rsid w:val="005D7E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7E79"/>
    <w:rPr>
      <w:rFonts w:ascii="Tahoma" w:hAnsi="Tahoma" w:cs="Tahoma"/>
      <w:sz w:val="16"/>
      <w:szCs w:val="16"/>
    </w:rPr>
  </w:style>
  <w:style w:type="character" w:customStyle="1" w:styleId="grame">
    <w:name w:val="grame"/>
    <w:basedOn w:val="VarsaylanParagrafYazTipi"/>
    <w:rsid w:val="0056361A"/>
  </w:style>
  <w:style w:type="character" w:customStyle="1" w:styleId="spelle">
    <w:name w:val="spelle"/>
    <w:basedOn w:val="VarsaylanParagrafYazTipi"/>
    <w:rsid w:val="0056361A"/>
  </w:style>
  <w:style w:type="character" w:customStyle="1" w:styleId="Balk3Char">
    <w:name w:val="Başlık 3 Char"/>
    <w:basedOn w:val="VarsaylanParagrafYazTipi"/>
    <w:link w:val="Balk3"/>
    <w:uiPriority w:val="9"/>
    <w:rsid w:val="0056361A"/>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533270316">
      <w:bodyDiv w:val="1"/>
      <w:marLeft w:val="0"/>
      <w:marRight w:val="0"/>
      <w:marTop w:val="0"/>
      <w:marBottom w:val="0"/>
      <w:divBdr>
        <w:top w:val="none" w:sz="0" w:space="0" w:color="auto"/>
        <w:left w:val="none" w:sz="0" w:space="0" w:color="auto"/>
        <w:bottom w:val="none" w:sz="0" w:space="0" w:color="auto"/>
        <w:right w:val="none" w:sz="0" w:space="0" w:color="auto"/>
      </w:divBdr>
      <w:divsChild>
        <w:div w:id="126137454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76280922">
      <w:bodyDiv w:val="1"/>
      <w:marLeft w:val="0"/>
      <w:marRight w:val="0"/>
      <w:marTop w:val="0"/>
      <w:marBottom w:val="0"/>
      <w:divBdr>
        <w:top w:val="none" w:sz="0" w:space="0" w:color="auto"/>
        <w:left w:val="none" w:sz="0" w:space="0" w:color="auto"/>
        <w:bottom w:val="none" w:sz="0" w:space="0" w:color="auto"/>
        <w:right w:val="none" w:sz="0" w:space="0" w:color="auto"/>
      </w:divBdr>
    </w:div>
    <w:div w:id="1476021454">
      <w:bodyDiv w:val="1"/>
      <w:marLeft w:val="0"/>
      <w:marRight w:val="0"/>
      <w:marTop w:val="0"/>
      <w:marBottom w:val="0"/>
      <w:divBdr>
        <w:top w:val="none" w:sz="0" w:space="0" w:color="auto"/>
        <w:left w:val="none" w:sz="0" w:space="0" w:color="auto"/>
        <w:bottom w:val="none" w:sz="0" w:space="0" w:color="auto"/>
        <w:right w:val="none" w:sz="0" w:space="0" w:color="auto"/>
      </w:divBdr>
    </w:div>
    <w:div w:id="1588149482">
      <w:bodyDiv w:val="1"/>
      <w:marLeft w:val="0"/>
      <w:marRight w:val="0"/>
      <w:marTop w:val="0"/>
      <w:marBottom w:val="0"/>
      <w:divBdr>
        <w:top w:val="none" w:sz="0" w:space="0" w:color="auto"/>
        <w:left w:val="none" w:sz="0" w:space="0" w:color="auto"/>
        <w:bottom w:val="none" w:sz="0" w:space="0" w:color="auto"/>
        <w:right w:val="none" w:sz="0" w:space="0" w:color="auto"/>
      </w:divBdr>
    </w:div>
    <w:div w:id="1640109678">
      <w:bodyDiv w:val="1"/>
      <w:marLeft w:val="0"/>
      <w:marRight w:val="0"/>
      <w:marTop w:val="0"/>
      <w:marBottom w:val="0"/>
      <w:divBdr>
        <w:top w:val="none" w:sz="0" w:space="0" w:color="auto"/>
        <w:left w:val="none" w:sz="0" w:space="0" w:color="auto"/>
        <w:bottom w:val="none" w:sz="0" w:space="0" w:color="auto"/>
        <w:right w:val="none" w:sz="0" w:space="0" w:color="auto"/>
      </w:divBdr>
    </w:div>
    <w:div w:id="17581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8022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413</Words>
  <Characters>2360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2018-02-23T06:24:00Z</dcterms:created>
  <dcterms:modified xsi:type="dcterms:W3CDTF">2018-02-23T08:00:00Z</dcterms:modified>
</cp:coreProperties>
</file>