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0D" w:rsidRPr="00712C57" w:rsidRDefault="00712C57" w:rsidP="00D5350D">
      <w:pPr>
        <w:spacing w:after="0" w:line="240" w:lineRule="atLeast"/>
        <w:jc w:val="center"/>
        <w:rPr>
          <w:rFonts w:ascii="Times New Roman" w:eastAsia="Times New Roman" w:hAnsi="Times New Roman" w:cs="Times New Roman"/>
          <w:color w:val="000000"/>
          <w:sz w:val="18"/>
          <w:szCs w:val="18"/>
          <w:lang w:eastAsia="tr-TR"/>
        </w:rPr>
      </w:pPr>
      <w:r w:rsidRPr="00712C57">
        <w:rPr>
          <w:rFonts w:ascii="Times New Roman" w:eastAsia="Times New Roman" w:hAnsi="Times New Roman" w:cs="Times New Roman"/>
          <w:color w:val="000000"/>
          <w:sz w:val="18"/>
          <w:szCs w:val="18"/>
          <w:lang w:eastAsia="tr-TR"/>
        </w:rPr>
        <w:t>KAT KARŞILIĞI İNŞAAT YAPTIRILMASI İŞİ İHALE EDİLECEKTİR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b/>
          <w:bCs/>
          <w:color w:val="0000FF"/>
          <w:sz w:val="18"/>
          <w:szCs w:val="18"/>
          <w:lang w:eastAsia="tr-TR"/>
        </w:rPr>
        <w:t>Osmangazi Belediye Başkanlığından:</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Aşağıda listede belirtilen; Mülkiyeti Belediyemize ait arsaların üzerine Kat Karşılığı İnşaat Yaptırılması İşi; 2886 Sayılı Devlet İhale Kanunu 36. Maddesine istinaden Kapalı Teklif Usulü ile ihale edilecektir.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pacing w:val="4"/>
          <w:sz w:val="18"/>
          <w:szCs w:val="18"/>
          <w:lang w:eastAsia="tr-TR"/>
        </w:rPr>
        <w:t>1 - </w:t>
      </w:r>
      <w:proofErr w:type="spellStart"/>
      <w:r w:rsidRPr="00712C57">
        <w:rPr>
          <w:rFonts w:ascii="Times New Roman" w:eastAsia="Times New Roman" w:hAnsi="Times New Roman" w:cs="Times New Roman"/>
          <w:color w:val="000000"/>
          <w:spacing w:val="4"/>
          <w:sz w:val="18"/>
          <w:lang w:eastAsia="tr-TR"/>
        </w:rPr>
        <w:t>Yunuseli</w:t>
      </w:r>
      <w:proofErr w:type="spellEnd"/>
      <w:r w:rsidRPr="00712C57">
        <w:rPr>
          <w:rFonts w:ascii="Times New Roman" w:eastAsia="Times New Roman" w:hAnsi="Times New Roman" w:cs="Times New Roman"/>
          <w:color w:val="000000"/>
          <w:spacing w:val="4"/>
          <w:sz w:val="18"/>
          <w:szCs w:val="18"/>
          <w:lang w:eastAsia="tr-TR"/>
        </w:rPr>
        <w:t> Mahallesi 7518 ada, 1 - 2 sayılı parseller üzerine (1 parsel 6.339,66 m²,</w:t>
      </w:r>
      <w:r w:rsidRPr="00712C57">
        <w:rPr>
          <w:rFonts w:ascii="Times New Roman" w:eastAsia="Times New Roman" w:hAnsi="Times New Roman" w:cs="Times New Roman"/>
          <w:color w:val="000000"/>
          <w:sz w:val="18"/>
          <w:szCs w:val="18"/>
          <w:lang w:eastAsia="tr-TR"/>
        </w:rPr>
        <w:t> 2 parsel 2.676,35 m²) toplam 13.524,01 m² emsal alan olarak Kat Karşılığı İnşaat Yaptırılması İşi.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Yapı yaklaşık maliyeti muhammen </w:t>
      </w:r>
      <w:proofErr w:type="gramStart"/>
      <w:r w:rsidRPr="00712C57">
        <w:rPr>
          <w:rFonts w:ascii="Times New Roman" w:eastAsia="Times New Roman" w:hAnsi="Times New Roman" w:cs="Times New Roman"/>
          <w:color w:val="000000"/>
          <w:sz w:val="18"/>
          <w:szCs w:val="18"/>
          <w:lang w:eastAsia="tr-TR"/>
        </w:rPr>
        <w:t>bedeli     :  11</w:t>
      </w:r>
      <w:proofErr w:type="gramEnd"/>
      <w:r w:rsidRPr="00712C57">
        <w:rPr>
          <w:rFonts w:ascii="Times New Roman" w:eastAsia="Times New Roman" w:hAnsi="Times New Roman" w:cs="Times New Roman"/>
          <w:color w:val="000000"/>
          <w:sz w:val="18"/>
          <w:szCs w:val="18"/>
          <w:lang w:eastAsia="tr-TR"/>
        </w:rPr>
        <w:t>.928.176,80.-TL</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Geçici teminat </w:t>
      </w:r>
      <w:proofErr w:type="gramStart"/>
      <w:r w:rsidRPr="00712C57">
        <w:rPr>
          <w:rFonts w:ascii="Times New Roman" w:eastAsia="Times New Roman" w:hAnsi="Times New Roman" w:cs="Times New Roman"/>
          <w:color w:val="000000"/>
          <w:sz w:val="18"/>
          <w:szCs w:val="18"/>
          <w:lang w:eastAsia="tr-TR"/>
        </w:rPr>
        <w:t>bedeli                                     :      357</w:t>
      </w:r>
      <w:proofErr w:type="gramEnd"/>
      <w:r w:rsidRPr="00712C57">
        <w:rPr>
          <w:rFonts w:ascii="Times New Roman" w:eastAsia="Times New Roman" w:hAnsi="Times New Roman" w:cs="Times New Roman"/>
          <w:color w:val="000000"/>
          <w:sz w:val="18"/>
          <w:szCs w:val="18"/>
          <w:lang w:eastAsia="tr-TR"/>
        </w:rPr>
        <w:t>.846,00.-TL</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pacing w:val="-2"/>
          <w:sz w:val="18"/>
          <w:szCs w:val="18"/>
          <w:lang w:eastAsia="tr-TR"/>
        </w:rPr>
        <w:t>2 - </w:t>
      </w:r>
      <w:proofErr w:type="spellStart"/>
      <w:r w:rsidRPr="00712C57">
        <w:rPr>
          <w:rFonts w:ascii="Times New Roman" w:eastAsia="Times New Roman" w:hAnsi="Times New Roman" w:cs="Times New Roman"/>
          <w:color w:val="000000"/>
          <w:spacing w:val="-2"/>
          <w:sz w:val="18"/>
          <w:lang w:eastAsia="tr-TR"/>
        </w:rPr>
        <w:t>Yunuseli</w:t>
      </w:r>
      <w:proofErr w:type="spellEnd"/>
      <w:r w:rsidRPr="00712C57">
        <w:rPr>
          <w:rFonts w:ascii="Times New Roman" w:eastAsia="Times New Roman" w:hAnsi="Times New Roman" w:cs="Times New Roman"/>
          <w:color w:val="000000"/>
          <w:spacing w:val="-2"/>
          <w:sz w:val="18"/>
          <w:szCs w:val="18"/>
          <w:lang w:eastAsia="tr-TR"/>
        </w:rPr>
        <w:t> Mahallesi 7519 ada, 1 sayılı parsel üzerine (9.010,58 m²) toplam 13.515,87 m²</w:t>
      </w:r>
      <w:r w:rsidRPr="00712C57">
        <w:rPr>
          <w:rFonts w:ascii="Times New Roman" w:eastAsia="Times New Roman" w:hAnsi="Times New Roman" w:cs="Times New Roman"/>
          <w:color w:val="000000"/>
          <w:sz w:val="18"/>
          <w:szCs w:val="18"/>
          <w:lang w:eastAsia="tr-TR"/>
        </w:rPr>
        <w:t> emsal alan olarak Kat Karşılığı İnşaat Yaptırılması İşi.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Yapı yaklaşık maliyeti muhammen </w:t>
      </w:r>
      <w:proofErr w:type="gramStart"/>
      <w:r w:rsidRPr="00712C57">
        <w:rPr>
          <w:rFonts w:ascii="Times New Roman" w:eastAsia="Times New Roman" w:hAnsi="Times New Roman" w:cs="Times New Roman"/>
          <w:color w:val="000000"/>
          <w:sz w:val="18"/>
          <w:szCs w:val="18"/>
          <w:lang w:eastAsia="tr-TR"/>
        </w:rPr>
        <w:t>bedeli     :  11</w:t>
      </w:r>
      <w:proofErr w:type="gramEnd"/>
      <w:r w:rsidRPr="00712C57">
        <w:rPr>
          <w:rFonts w:ascii="Times New Roman" w:eastAsia="Times New Roman" w:hAnsi="Times New Roman" w:cs="Times New Roman"/>
          <w:color w:val="000000"/>
          <w:sz w:val="18"/>
          <w:szCs w:val="18"/>
          <w:lang w:eastAsia="tr-TR"/>
        </w:rPr>
        <w:t>.920.997,30.-TL</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Geçici teminat </w:t>
      </w:r>
      <w:proofErr w:type="gramStart"/>
      <w:r w:rsidRPr="00712C57">
        <w:rPr>
          <w:rFonts w:ascii="Times New Roman" w:eastAsia="Times New Roman" w:hAnsi="Times New Roman" w:cs="Times New Roman"/>
          <w:color w:val="000000"/>
          <w:sz w:val="18"/>
          <w:szCs w:val="18"/>
          <w:lang w:eastAsia="tr-TR"/>
        </w:rPr>
        <w:t>bedeli                                     :      357</w:t>
      </w:r>
      <w:proofErr w:type="gramEnd"/>
      <w:r w:rsidRPr="00712C57">
        <w:rPr>
          <w:rFonts w:ascii="Times New Roman" w:eastAsia="Times New Roman" w:hAnsi="Times New Roman" w:cs="Times New Roman"/>
          <w:color w:val="000000"/>
          <w:sz w:val="18"/>
          <w:szCs w:val="18"/>
          <w:lang w:eastAsia="tr-TR"/>
        </w:rPr>
        <w:t>.630,00.-TL</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12C57">
        <w:rPr>
          <w:rFonts w:ascii="Times New Roman" w:eastAsia="Times New Roman" w:hAnsi="Times New Roman" w:cs="Times New Roman"/>
          <w:color w:val="000000"/>
          <w:sz w:val="18"/>
          <w:szCs w:val="18"/>
          <w:lang w:eastAsia="tr-TR"/>
        </w:rPr>
        <w:t>I. Mülkiyeti Belediyemize ait Kat Karşılığı İnşaat Yaptırılması işi 1. (Birinci) sıradaki 7518 ada 1-2 sayılı parseller deki ihale </w:t>
      </w:r>
      <w:r w:rsidRPr="00712C57">
        <w:rPr>
          <w:rFonts w:ascii="Times New Roman" w:eastAsia="Times New Roman" w:hAnsi="Times New Roman" w:cs="Times New Roman"/>
          <w:color w:val="000000"/>
          <w:sz w:val="18"/>
          <w:lang w:eastAsia="tr-TR"/>
        </w:rPr>
        <w:t>30/01/2018</w:t>
      </w:r>
      <w:r w:rsidRPr="00712C57">
        <w:rPr>
          <w:rFonts w:ascii="Times New Roman" w:eastAsia="Times New Roman" w:hAnsi="Times New Roman" w:cs="Times New Roman"/>
          <w:color w:val="000000"/>
          <w:sz w:val="18"/>
          <w:szCs w:val="18"/>
          <w:lang w:eastAsia="tr-TR"/>
        </w:rPr>
        <w:t xml:space="preserve"> tarihinde Salı günü saat 14:00 da, 2. (ikinci) sıradaki 7519 ada 1 sayılı parseldeki ihale 30/01/2018 tarihinde Salı günü saat 14:30 da </w:t>
      </w:r>
      <w:proofErr w:type="spellStart"/>
      <w:r w:rsidRPr="00712C57">
        <w:rPr>
          <w:rFonts w:ascii="Times New Roman" w:eastAsia="Times New Roman" w:hAnsi="Times New Roman" w:cs="Times New Roman"/>
          <w:color w:val="000000"/>
          <w:sz w:val="18"/>
          <w:szCs w:val="18"/>
          <w:lang w:eastAsia="tr-TR"/>
        </w:rPr>
        <w:t>Ulubatlı</w:t>
      </w:r>
      <w:proofErr w:type="spellEnd"/>
      <w:r w:rsidRPr="00712C57">
        <w:rPr>
          <w:rFonts w:ascii="Times New Roman" w:eastAsia="Times New Roman" w:hAnsi="Times New Roman" w:cs="Times New Roman"/>
          <w:color w:val="000000"/>
          <w:sz w:val="18"/>
          <w:szCs w:val="18"/>
          <w:lang w:eastAsia="tr-TR"/>
        </w:rPr>
        <w:t xml:space="preserve"> Hasan Bulvarı No:10’daki Belediye Hizmet binasının 1. Katında bulunan ENCÜMEN salonunda toplanacak Belediye </w:t>
      </w:r>
      <w:proofErr w:type="spellStart"/>
      <w:r w:rsidRPr="00712C57">
        <w:rPr>
          <w:rFonts w:ascii="Times New Roman" w:eastAsia="Times New Roman" w:hAnsi="Times New Roman" w:cs="Times New Roman"/>
          <w:color w:val="000000"/>
          <w:sz w:val="18"/>
          <w:lang w:eastAsia="tr-TR"/>
        </w:rPr>
        <w:t>ENCÜMENİ’nce</w:t>
      </w:r>
      <w:proofErr w:type="spellEnd"/>
      <w:r w:rsidRPr="00712C57">
        <w:rPr>
          <w:rFonts w:ascii="Times New Roman" w:eastAsia="Times New Roman" w:hAnsi="Times New Roman" w:cs="Times New Roman"/>
          <w:color w:val="000000"/>
          <w:sz w:val="18"/>
          <w:szCs w:val="18"/>
          <w:lang w:eastAsia="tr-TR"/>
        </w:rPr>
        <w:t> yapılacaktır.</w:t>
      </w:r>
      <w:proofErr w:type="gramEnd"/>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II. İhale suretiyle yaptırılacak olan Kat Karşılı İnşaat Yaptırılması işine ait idari şartname her gün çalışma saatleri içerisinde, </w:t>
      </w:r>
      <w:proofErr w:type="spellStart"/>
      <w:r w:rsidRPr="00712C57">
        <w:rPr>
          <w:rFonts w:ascii="Times New Roman" w:eastAsia="Times New Roman" w:hAnsi="Times New Roman" w:cs="Times New Roman"/>
          <w:color w:val="000000"/>
          <w:sz w:val="18"/>
          <w:szCs w:val="18"/>
          <w:lang w:eastAsia="tr-TR"/>
        </w:rPr>
        <w:t>Ulubatlı</w:t>
      </w:r>
      <w:proofErr w:type="spellEnd"/>
      <w:r w:rsidRPr="00712C57">
        <w:rPr>
          <w:rFonts w:ascii="Times New Roman" w:eastAsia="Times New Roman" w:hAnsi="Times New Roman" w:cs="Times New Roman"/>
          <w:color w:val="000000"/>
          <w:sz w:val="18"/>
          <w:szCs w:val="18"/>
          <w:lang w:eastAsia="tr-TR"/>
        </w:rPr>
        <w:t xml:space="preserve"> Hasan Bulvarı No:10 adresinde bulunan Belediye Hizmet Binası 1. kat DESTEK HİZMETLERİ MÜDÜRLÜĞÜNDE Satın Alma Servisinde görülebilir.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pacing w:val="-2"/>
          <w:sz w:val="18"/>
          <w:szCs w:val="18"/>
          <w:lang w:eastAsia="tr-TR"/>
        </w:rPr>
        <w:t>III. İhaleye iştirak edecek olanlar her bir ihale Şartnamesi ve ekleri için 2.000,00 (</w:t>
      </w:r>
      <w:proofErr w:type="spellStart"/>
      <w:r w:rsidRPr="00712C57">
        <w:rPr>
          <w:rFonts w:ascii="Times New Roman" w:eastAsia="Times New Roman" w:hAnsi="Times New Roman" w:cs="Times New Roman"/>
          <w:color w:val="000000"/>
          <w:spacing w:val="-2"/>
          <w:sz w:val="18"/>
          <w:lang w:eastAsia="tr-TR"/>
        </w:rPr>
        <w:t>İkibin</w:t>
      </w:r>
      <w:proofErr w:type="spellEnd"/>
      <w:r w:rsidRPr="00712C57">
        <w:rPr>
          <w:rFonts w:ascii="Times New Roman" w:eastAsia="Times New Roman" w:hAnsi="Times New Roman" w:cs="Times New Roman"/>
          <w:color w:val="000000"/>
          <w:spacing w:val="-2"/>
          <w:sz w:val="18"/>
          <w:szCs w:val="18"/>
          <w:lang w:eastAsia="tr-TR"/>
        </w:rPr>
        <w:t>) TL</w:t>
      </w:r>
      <w:r w:rsidRPr="00712C57">
        <w:rPr>
          <w:rFonts w:ascii="Times New Roman" w:eastAsia="Times New Roman" w:hAnsi="Times New Roman" w:cs="Times New Roman"/>
          <w:color w:val="000000"/>
          <w:sz w:val="18"/>
          <w:szCs w:val="18"/>
          <w:lang w:eastAsia="tr-TR"/>
        </w:rPr>
        <w:t> bedel karşılığında ihale tarihinden en geç 1 gün önce mesai saati bitimine kadar satın alınabilir.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IV. İstekliler, istenilen belgelerle birlikte teklif mektuplarının en geç ihale günü saat 12.00’ye kadar </w:t>
      </w:r>
      <w:r w:rsidRPr="00712C57">
        <w:rPr>
          <w:rFonts w:ascii="Times New Roman" w:eastAsia="Times New Roman" w:hAnsi="Times New Roman" w:cs="Times New Roman"/>
          <w:color w:val="000000"/>
          <w:sz w:val="18"/>
          <w:lang w:eastAsia="tr-TR"/>
        </w:rPr>
        <w:t>(</w:t>
      </w:r>
      <w:r w:rsidRPr="00712C57">
        <w:rPr>
          <w:rFonts w:ascii="Times New Roman" w:eastAsia="Times New Roman" w:hAnsi="Times New Roman" w:cs="Times New Roman"/>
          <w:color w:val="000000"/>
          <w:sz w:val="18"/>
          <w:szCs w:val="18"/>
          <w:lang w:eastAsia="tr-TR"/>
        </w:rPr>
        <w:t xml:space="preserve">Santral Garaj Mah. </w:t>
      </w:r>
      <w:proofErr w:type="spellStart"/>
      <w:r w:rsidRPr="00712C57">
        <w:rPr>
          <w:rFonts w:ascii="Times New Roman" w:eastAsia="Times New Roman" w:hAnsi="Times New Roman" w:cs="Times New Roman"/>
          <w:color w:val="000000"/>
          <w:sz w:val="18"/>
          <w:szCs w:val="18"/>
          <w:lang w:eastAsia="tr-TR"/>
        </w:rPr>
        <w:t>Ulubatlı</w:t>
      </w:r>
      <w:proofErr w:type="spellEnd"/>
      <w:r w:rsidRPr="00712C57">
        <w:rPr>
          <w:rFonts w:ascii="Times New Roman" w:eastAsia="Times New Roman" w:hAnsi="Times New Roman" w:cs="Times New Roman"/>
          <w:color w:val="000000"/>
          <w:sz w:val="18"/>
          <w:szCs w:val="18"/>
          <w:lang w:eastAsia="tr-TR"/>
        </w:rPr>
        <w:t xml:space="preserve"> Hasan </w:t>
      </w:r>
      <w:proofErr w:type="spellStart"/>
      <w:r w:rsidRPr="00712C57">
        <w:rPr>
          <w:rFonts w:ascii="Times New Roman" w:eastAsia="Times New Roman" w:hAnsi="Times New Roman" w:cs="Times New Roman"/>
          <w:color w:val="000000"/>
          <w:sz w:val="18"/>
          <w:lang w:eastAsia="tr-TR"/>
        </w:rPr>
        <w:t>Blv</w:t>
      </w:r>
      <w:proofErr w:type="spellEnd"/>
      <w:r w:rsidRPr="00712C57">
        <w:rPr>
          <w:rFonts w:ascii="Times New Roman" w:eastAsia="Times New Roman" w:hAnsi="Times New Roman" w:cs="Times New Roman"/>
          <w:color w:val="000000"/>
          <w:sz w:val="18"/>
          <w:szCs w:val="18"/>
          <w:lang w:eastAsia="tr-TR"/>
        </w:rPr>
        <w:t>. No:10 Osmangazi/BURSA</w:t>
      </w:r>
      <w:r w:rsidRPr="00712C57">
        <w:rPr>
          <w:rFonts w:ascii="Times New Roman" w:eastAsia="Times New Roman" w:hAnsi="Times New Roman" w:cs="Times New Roman"/>
          <w:color w:val="000000"/>
          <w:sz w:val="18"/>
          <w:lang w:eastAsia="tr-TR"/>
        </w:rPr>
        <w:t>)</w:t>
      </w:r>
      <w:r w:rsidRPr="00712C57">
        <w:rPr>
          <w:rFonts w:ascii="Times New Roman" w:eastAsia="Times New Roman" w:hAnsi="Times New Roman" w:cs="Times New Roman"/>
          <w:color w:val="000000"/>
          <w:sz w:val="18"/>
          <w:szCs w:val="18"/>
          <w:lang w:eastAsia="tr-TR"/>
        </w:rPr>
        <w:t> adresindeki ihalenin yapılacağı Encümen Başkanlığına, (Destek Hizmetleri Müdürlüğü Satın Alma Servisine) makbuz karşılığında verilmesi şarttır. Belirtilen saatten sonra verilecek teklif mektupları veya herhangi bir nedenle oluşacak gecikmeler dikkate alınmayacaktır.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V. Teklifler iadeli taahhütlü olarak da gönderilebilir. Bu takdirde dış zarfın üzerine komisyon başkanlığının adresi ile hangi işe ait olduğu, isteklinin adı, soyadı veya ticari unvanı ile açık adresi yazılacaktır. Posta ile gönderilecek tekliflerin ilanda belirtilen saate kadar </w:t>
      </w:r>
      <w:r w:rsidRPr="00712C57">
        <w:rPr>
          <w:rFonts w:ascii="Times New Roman" w:eastAsia="Times New Roman" w:hAnsi="Times New Roman" w:cs="Times New Roman"/>
          <w:color w:val="000000"/>
          <w:sz w:val="18"/>
          <w:lang w:eastAsia="tr-TR"/>
        </w:rPr>
        <w:t>12:00</w:t>
      </w:r>
      <w:r w:rsidRPr="00712C57">
        <w:rPr>
          <w:rFonts w:ascii="Times New Roman" w:eastAsia="Times New Roman" w:hAnsi="Times New Roman" w:cs="Times New Roman"/>
          <w:color w:val="000000"/>
          <w:sz w:val="18"/>
          <w:szCs w:val="18"/>
          <w:lang w:eastAsia="tr-TR"/>
        </w:rPr>
        <w:t>) komisyon başkanlığına ulaşması şarttır. Postada olacak gecikmeler kabul edilmez.</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VI. İhale Komisyon Başkanlığı’na verilen teklifler herhangi bir sebeple geri alınamaz.</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VII. İstekliler ihale alanı ile ilgili tekliflerinde idare lehine %30’un altında (%30 </w:t>
      </w:r>
      <w:proofErr w:type="gramStart"/>
      <w:r w:rsidRPr="00712C57">
        <w:rPr>
          <w:rFonts w:ascii="Times New Roman" w:eastAsia="Times New Roman" w:hAnsi="Times New Roman" w:cs="Times New Roman"/>
          <w:color w:val="000000"/>
          <w:sz w:val="18"/>
          <w:lang w:eastAsia="tr-TR"/>
        </w:rPr>
        <w:t>dahil</w:t>
      </w:r>
      <w:proofErr w:type="gramEnd"/>
      <w:r w:rsidRPr="00712C57">
        <w:rPr>
          <w:rFonts w:ascii="Times New Roman" w:eastAsia="Times New Roman" w:hAnsi="Times New Roman" w:cs="Times New Roman"/>
          <w:color w:val="000000"/>
          <w:sz w:val="18"/>
          <w:szCs w:val="18"/>
          <w:lang w:eastAsia="tr-TR"/>
        </w:rPr>
        <w:t>) teklif veremeyecektir. İdare lehine verilen %30 altındaki (%30 </w:t>
      </w:r>
      <w:proofErr w:type="gramStart"/>
      <w:r w:rsidRPr="00712C57">
        <w:rPr>
          <w:rFonts w:ascii="Times New Roman" w:eastAsia="Times New Roman" w:hAnsi="Times New Roman" w:cs="Times New Roman"/>
          <w:color w:val="000000"/>
          <w:sz w:val="18"/>
          <w:lang w:eastAsia="tr-TR"/>
        </w:rPr>
        <w:t>dahil</w:t>
      </w:r>
      <w:proofErr w:type="gramEnd"/>
      <w:r w:rsidRPr="00712C57">
        <w:rPr>
          <w:rFonts w:ascii="Times New Roman" w:eastAsia="Times New Roman" w:hAnsi="Times New Roman" w:cs="Times New Roman"/>
          <w:color w:val="000000"/>
          <w:sz w:val="18"/>
          <w:szCs w:val="18"/>
          <w:lang w:eastAsia="tr-TR"/>
        </w:rPr>
        <w:t>) teklifler kabul edilmeyecektir.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VIII. Saat ayarında; Türkiye Radyo ve Televizyon (TRT) idaresinin saat ayarı esastır.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IX. İhale için verilecek teklif mektubunda belirtilecek meblağ rakam ve yazı ile okunaklı bir şekilde (Silinti, kazıntı olmayacak) yazılacaktır.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X. İhale Komisyonu (ENCÜMEN) gerekçesini karar içeriğinde belirtmek koşulu ile ihaleyi yapıp yapmamakta serbesttir. </w:t>
      </w:r>
      <w:proofErr w:type="spellStart"/>
      <w:r w:rsidRPr="00712C57">
        <w:rPr>
          <w:rFonts w:ascii="Times New Roman" w:eastAsia="Times New Roman" w:hAnsi="Times New Roman" w:cs="Times New Roman"/>
          <w:color w:val="000000"/>
          <w:sz w:val="18"/>
          <w:lang w:eastAsia="tr-TR"/>
        </w:rPr>
        <w:t>ENCÜMEN’ce</w:t>
      </w:r>
      <w:proofErr w:type="spellEnd"/>
      <w:r w:rsidRPr="00712C57">
        <w:rPr>
          <w:rFonts w:ascii="Times New Roman" w:eastAsia="Times New Roman" w:hAnsi="Times New Roman" w:cs="Times New Roman"/>
          <w:color w:val="000000"/>
          <w:sz w:val="18"/>
          <w:szCs w:val="18"/>
          <w:lang w:eastAsia="tr-TR"/>
        </w:rPr>
        <w:t> uygun görülerek karar bağlanan ihale kararı ise; İta </w:t>
      </w:r>
      <w:r w:rsidRPr="00712C57">
        <w:rPr>
          <w:rFonts w:ascii="Times New Roman" w:eastAsia="Times New Roman" w:hAnsi="Times New Roman" w:cs="Times New Roman"/>
          <w:color w:val="000000"/>
          <w:sz w:val="18"/>
          <w:lang w:eastAsia="tr-TR"/>
        </w:rPr>
        <w:t>Amiri’nin</w:t>
      </w:r>
      <w:r w:rsidRPr="00712C57">
        <w:rPr>
          <w:rFonts w:ascii="Times New Roman" w:eastAsia="Times New Roman" w:hAnsi="Times New Roman" w:cs="Times New Roman"/>
          <w:color w:val="000000"/>
          <w:sz w:val="18"/>
          <w:szCs w:val="18"/>
          <w:lang w:eastAsia="tr-TR"/>
        </w:rPr>
        <w:t> </w:t>
      </w:r>
      <w:proofErr w:type="spellStart"/>
      <w:r w:rsidRPr="00712C57">
        <w:rPr>
          <w:rFonts w:ascii="Times New Roman" w:eastAsia="Times New Roman" w:hAnsi="Times New Roman" w:cs="Times New Roman"/>
          <w:color w:val="000000"/>
          <w:sz w:val="18"/>
          <w:lang w:eastAsia="tr-TR"/>
        </w:rPr>
        <w:t>ONAY’ını</w:t>
      </w:r>
      <w:proofErr w:type="spellEnd"/>
      <w:r w:rsidRPr="00712C57">
        <w:rPr>
          <w:rFonts w:ascii="Times New Roman" w:eastAsia="Times New Roman" w:hAnsi="Times New Roman" w:cs="Times New Roman"/>
          <w:color w:val="000000"/>
          <w:sz w:val="18"/>
          <w:szCs w:val="18"/>
          <w:lang w:eastAsia="tr-TR"/>
        </w:rPr>
        <w:t> takiben geçerlilik kazanacağı gibi, İta </w:t>
      </w:r>
      <w:r w:rsidRPr="00712C57">
        <w:rPr>
          <w:rFonts w:ascii="Times New Roman" w:eastAsia="Times New Roman" w:hAnsi="Times New Roman" w:cs="Times New Roman"/>
          <w:color w:val="000000"/>
          <w:sz w:val="18"/>
          <w:lang w:eastAsia="tr-TR"/>
        </w:rPr>
        <w:t>Amiri’nin</w:t>
      </w:r>
      <w:r w:rsidRPr="00712C57">
        <w:rPr>
          <w:rFonts w:ascii="Times New Roman" w:eastAsia="Times New Roman" w:hAnsi="Times New Roman" w:cs="Times New Roman"/>
          <w:color w:val="000000"/>
          <w:sz w:val="18"/>
          <w:szCs w:val="18"/>
          <w:lang w:eastAsia="tr-TR"/>
        </w:rPr>
        <w:t> ihaleyi </w:t>
      </w:r>
      <w:proofErr w:type="spellStart"/>
      <w:r w:rsidRPr="00712C57">
        <w:rPr>
          <w:rFonts w:ascii="Times New Roman" w:eastAsia="Times New Roman" w:hAnsi="Times New Roman" w:cs="Times New Roman"/>
          <w:color w:val="000000"/>
          <w:sz w:val="18"/>
          <w:lang w:eastAsia="tr-TR"/>
        </w:rPr>
        <w:t>fesh</w:t>
      </w:r>
      <w:proofErr w:type="spellEnd"/>
      <w:r w:rsidRPr="00712C57">
        <w:rPr>
          <w:rFonts w:ascii="Times New Roman" w:eastAsia="Times New Roman" w:hAnsi="Times New Roman" w:cs="Times New Roman"/>
          <w:color w:val="000000"/>
          <w:sz w:val="18"/>
          <w:szCs w:val="18"/>
          <w:lang w:eastAsia="tr-TR"/>
        </w:rPr>
        <w:t> etmesi halinde, iştirakçi idareye karşı herhangi bir hak iddiasında bulunamaz.</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XI. İşin bitirme süresi sözleşme tarihinden itibaren 20 (Yirmi) aydır.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XII. İş bu ihale ilanı genel bilgi mahiyetinde olup, kat karşılığı inşaat yaptırılması işi idari şartnamesi hükümleri uygulanacaktır.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XIII. Bu ihaleye Ortak Girişim olarak teklif verilebilir. İhaleye katılacak gerçek veya tüzel kişi veya kişilerde aşağıdaki şartlar aranır.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İsteklilerin:</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A) İkametgâh belgesi veya Tebligat için Türkiye’de bir adres göstermesi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B) Ticaret ve/veya Sanayi Odası belgesi vermesi (2018 yılı vizeli),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1. Gerçek kişi olması halinde ilgisine göre Ticaret ve Sanayi Odası veya Esnaf ve Sanatkârlar siciline kayıtlı olduğunu gösterir belge.</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2. 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C) İmza sirkülerini vermesi,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1. Gerçek kişi olması halinde kişinin noter tasdikli imza sirküleri,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2. 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 xml:space="preserve">D) İstekliler adına vekâleten iştirak ediliyor ise istekli adına teklifte bulunacak kimselerin vekâletnameleri ile vekâleten iştirak edenin noter tasdikli imza sirküleri vermesi. (Türkiye’de şubesi bulunmayan yabancı tüzel kişiliğin </w:t>
      </w:r>
      <w:r w:rsidRPr="00712C57">
        <w:rPr>
          <w:rFonts w:ascii="Times New Roman" w:eastAsia="Times New Roman" w:hAnsi="Times New Roman" w:cs="Times New Roman"/>
          <w:color w:val="000000"/>
          <w:sz w:val="18"/>
          <w:szCs w:val="18"/>
          <w:lang w:eastAsia="tr-TR"/>
        </w:rPr>
        <w:lastRenderedPageBreak/>
        <w:t>sirkülerinin tüzel kişiliğin bulunduğu ülkedeki Türk konsolosluğunca veya Türkiye Dış İşleri Bakanlığı’nca onaylanması gerekir.)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E) Teklifi oluşturan bütün belgeler ve ekleri ile dokümanlar Türkçe olacaktır. Başka bir dilde sunulan belgeler, Türkçe onaylı tercümesi ile birlikte verilmesi halinde geçerli sayılacaktır. Yabancı iştirakçilerin belgelerinin tercümelerinin, verildiği ülkedeki yeminli tercüman tarafından yapılmış olması halinde, bu ülkedeki ilgili Türkiye Cumhuriyeti Konsolosluğu tarafından veya sırasıyla belgenin düzenlendiği ülkenin Türkiye’deki temsilciliği ile Türkiye Cumhuriyeti Dışişleri Bakanlığı tarafından tasdik edilmelidir.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F) Her bir ihaleye ait İşin keşif bedelinin %3’ü (Yüzde Üç) oranında Geçici Teminat vermesi,</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G) 1. Taahhüt durumu bildirisi ve buna ait diğer belgeler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İsteklilerin, son 10 yıl içinde tek sözleşmeye dayalı işin keşif bedelinin % 50’ü kadar, Çevre ve Şehircilik Bakanlığı’nın 2017 yılı Yapı Yaklaşık Maliyetleri Hakkındaki Tebliği’nde belirtilen III-A Grubu veya Kamu İhale Kurumunun Yapım İşlerinde üst yapı grupları başlığında, II. grup işlere ait iş bitirme belgesinde tanımlı konut tipi, </w:t>
      </w:r>
      <w:proofErr w:type="gramStart"/>
      <w:r w:rsidRPr="00712C57">
        <w:rPr>
          <w:rFonts w:ascii="Times New Roman" w:eastAsia="Times New Roman" w:hAnsi="Times New Roman" w:cs="Times New Roman"/>
          <w:color w:val="000000"/>
          <w:sz w:val="18"/>
          <w:lang w:eastAsia="tr-TR"/>
        </w:rPr>
        <w:t>iskan</w:t>
      </w:r>
      <w:proofErr w:type="gramEnd"/>
      <w:r w:rsidRPr="00712C57">
        <w:rPr>
          <w:rFonts w:ascii="Times New Roman" w:eastAsia="Times New Roman" w:hAnsi="Times New Roman" w:cs="Times New Roman"/>
          <w:color w:val="000000"/>
          <w:sz w:val="18"/>
          <w:szCs w:val="18"/>
          <w:lang w:eastAsia="tr-TR"/>
        </w:rPr>
        <w:t> ruhsatında veya iş bitirme belgesinde belirtilmiş olacaktır.)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2. İstekli şirket ise onaylı şirket tüzüğü ile birlikte şirket ortaklarını ve bunların hisse ve görevlerini belirten belge,</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3. Yeni tarihli Gelir ve kurumlar vergisi borcu bulunmadığına dair belge.</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4. 2886 Sayılı Devlet İhale Kanuna göre cezalı olmadığına dair belge. (Firmalar, yasaklı olmadıklarını taahhütname şeklinde verecektir.)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6. Ekonomik ve mali yeterliliğe ilişkin belgeler ve bu belgelerin taşıması gereken </w:t>
      </w:r>
      <w:proofErr w:type="gramStart"/>
      <w:r w:rsidRPr="00712C57">
        <w:rPr>
          <w:rFonts w:ascii="Times New Roman" w:eastAsia="Times New Roman" w:hAnsi="Times New Roman" w:cs="Times New Roman"/>
          <w:color w:val="000000"/>
          <w:sz w:val="18"/>
          <w:lang w:eastAsia="tr-TR"/>
        </w:rPr>
        <w:t>kriterler</w:t>
      </w:r>
      <w:proofErr w:type="gramEnd"/>
      <w:r w:rsidRPr="00712C57">
        <w:rPr>
          <w:rFonts w:ascii="Times New Roman" w:eastAsia="Times New Roman" w:hAnsi="Times New Roman" w:cs="Times New Roman"/>
          <w:color w:val="000000"/>
          <w:sz w:val="18"/>
          <w:szCs w:val="18"/>
          <w:lang w:eastAsia="tr-TR"/>
        </w:rPr>
        <w:t>:</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İdari şartnamenin 8. Maddesi G bendinde belirtilen </w:t>
      </w:r>
      <w:proofErr w:type="gramStart"/>
      <w:r w:rsidRPr="00712C57">
        <w:rPr>
          <w:rFonts w:ascii="Times New Roman" w:eastAsia="Times New Roman" w:hAnsi="Times New Roman" w:cs="Times New Roman"/>
          <w:color w:val="000000"/>
          <w:sz w:val="18"/>
          <w:lang w:eastAsia="tr-TR"/>
        </w:rPr>
        <w:t>kriterlere</w:t>
      </w:r>
      <w:proofErr w:type="gramEnd"/>
      <w:r w:rsidRPr="00712C57">
        <w:rPr>
          <w:rFonts w:ascii="Times New Roman" w:eastAsia="Times New Roman" w:hAnsi="Times New Roman" w:cs="Times New Roman"/>
          <w:color w:val="000000"/>
          <w:sz w:val="18"/>
          <w:szCs w:val="18"/>
          <w:lang w:eastAsia="tr-TR"/>
        </w:rPr>
        <w:t> uygun olarak belgelerin hazırlanması ve sunulması.</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H) Ortak Girişim olarak ihaleye iştirak edilmesi halinde, ‘yukarıda istenilen belgelerin (G/1’’ bendi hariç) tamamı Ortak Girişimin ortaklarınca münferiden karşılanacaktır. Ancak, Teminat Mektubu, Ortak Girişim ortaklarınca müştereken karşılanacaktır. Yukarıda “G/1” bendinde “Taahhüt Durumu Bildirisi ve Buna Ait Diğer Belgeler” bölümünde belirtilen hususlar ve niteliklerin tamamını, Ortak Girişimin Pilot firmasında bulunması şarttır. Ortak girişimin diğer ortaklarının pilot firmadan istenilen niteliklerin % 40’ını sağlaması şarttır.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İ) Yer Görme Belgesi (İdare tarafından verilecektir)</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J) Şartname Alındı Makbuzu</w:t>
      </w:r>
    </w:p>
    <w:p w:rsidR="00712C57" w:rsidRPr="00712C57" w:rsidRDefault="00712C57" w:rsidP="00712C57">
      <w:pPr>
        <w:spacing w:after="0" w:line="240" w:lineRule="atLeast"/>
        <w:ind w:firstLine="567"/>
        <w:jc w:val="both"/>
        <w:rPr>
          <w:rFonts w:ascii="Times New Roman" w:eastAsia="Times New Roman" w:hAnsi="Times New Roman" w:cs="Times New Roman"/>
          <w:color w:val="000000"/>
          <w:sz w:val="20"/>
          <w:szCs w:val="20"/>
          <w:lang w:eastAsia="tr-TR"/>
        </w:rPr>
      </w:pPr>
      <w:r w:rsidRPr="00712C57">
        <w:rPr>
          <w:rFonts w:ascii="Times New Roman" w:eastAsia="Times New Roman" w:hAnsi="Times New Roman" w:cs="Times New Roman"/>
          <w:color w:val="000000"/>
          <w:sz w:val="18"/>
          <w:szCs w:val="18"/>
          <w:lang w:eastAsia="tr-TR"/>
        </w:rPr>
        <w:t>Bütün bu belgeler dış zarfın içerisine konulduktan sonra zarf kapatılıp, üzerine isteklinin adı, soyadı, ticaret unvanı ve kanuni tebligatına ilişkin adres yazılarak yapıştırılacak ve istekli tarafından imzalanacaktır.</w:t>
      </w:r>
    </w:p>
    <w:p w:rsidR="006F3340" w:rsidRPr="00712C57" w:rsidRDefault="00D5350D" w:rsidP="00712C57"/>
    <w:sectPr w:rsidR="006F3340" w:rsidRPr="00712C57" w:rsidSect="00785C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12C57"/>
    <w:rsid w:val="0017013C"/>
    <w:rsid w:val="00712C57"/>
    <w:rsid w:val="00785C92"/>
    <w:rsid w:val="00C61F95"/>
    <w:rsid w:val="00D535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92"/>
  </w:style>
  <w:style w:type="paragraph" w:styleId="Balk3">
    <w:name w:val="heading 3"/>
    <w:basedOn w:val="Normal"/>
    <w:link w:val="Balk3Char"/>
    <w:uiPriority w:val="9"/>
    <w:qFormat/>
    <w:rsid w:val="00D535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12C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12C57"/>
    <w:rPr>
      <w:color w:val="0000FF"/>
      <w:u w:val="single"/>
    </w:rPr>
  </w:style>
  <w:style w:type="character" w:styleId="Gl">
    <w:name w:val="Strong"/>
    <w:basedOn w:val="VarsaylanParagrafYazTipi"/>
    <w:uiPriority w:val="22"/>
    <w:qFormat/>
    <w:rsid w:val="00712C57"/>
    <w:rPr>
      <w:b/>
      <w:bCs/>
    </w:rPr>
  </w:style>
  <w:style w:type="paragraph" w:styleId="BalonMetni">
    <w:name w:val="Balloon Text"/>
    <w:basedOn w:val="Normal"/>
    <w:link w:val="BalonMetniChar"/>
    <w:uiPriority w:val="99"/>
    <w:semiHidden/>
    <w:unhideWhenUsed/>
    <w:rsid w:val="00712C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2C57"/>
    <w:rPr>
      <w:rFonts w:ascii="Tahoma" w:hAnsi="Tahoma" w:cs="Tahoma"/>
      <w:sz w:val="16"/>
      <w:szCs w:val="16"/>
    </w:rPr>
  </w:style>
  <w:style w:type="character" w:customStyle="1" w:styleId="spelle">
    <w:name w:val="spelle"/>
    <w:basedOn w:val="VarsaylanParagrafYazTipi"/>
    <w:rsid w:val="00712C57"/>
  </w:style>
  <w:style w:type="character" w:customStyle="1" w:styleId="grame">
    <w:name w:val="grame"/>
    <w:basedOn w:val="VarsaylanParagrafYazTipi"/>
    <w:rsid w:val="00712C57"/>
  </w:style>
  <w:style w:type="character" w:customStyle="1" w:styleId="Balk3Char">
    <w:name w:val="Başlık 3 Char"/>
    <w:basedOn w:val="VarsaylanParagrafYazTipi"/>
    <w:link w:val="Balk3"/>
    <w:uiPriority w:val="9"/>
    <w:rsid w:val="00D5350D"/>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328295873">
      <w:bodyDiv w:val="1"/>
      <w:marLeft w:val="0"/>
      <w:marRight w:val="0"/>
      <w:marTop w:val="0"/>
      <w:marBottom w:val="0"/>
      <w:divBdr>
        <w:top w:val="none" w:sz="0" w:space="0" w:color="auto"/>
        <w:left w:val="none" w:sz="0" w:space="0" w:color="auto"/>
        <w:bottom w:val="none" w:sz="0" w:space="0" w:color="auto"/>
        <w:right w:val="none" w:sz="0" w:space="0" w:color="auto"/>
      </w:divBdr>
    </w:div>
    <w:div w:id="696080605">
      <w:bodyDiv w:val="1"/>
      <w:marLeft w:val="0"/>
      <w:marRight w:val="0"/>
      <w:marTop w:val="0"/>
      <w:marBottom w:val="0"/>
      <w:divBdr>
        <w:top w:val="none" w:sz="0" w:space="0" w:color="auto"/>
        <w:left w:val="none" w:sz="0" w:space="0" w:color="auto"/>
        <w:bottom w:val="none" w:sz="0" w:space="0" w:color="auto"/>
        <w:right w:val="none" w:sz="0" w:space="0" w:color="auto"/>
      </w:divBdr>
    </w:div>
    <w:div w:id="7391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1149</Words>
  <Characters>6550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2018-01-18T06:21:00Z</dcterms:created>
  <dcterms:modified xsi:type="dcterms:W3CDTF">2018-01-18T06:40:00Z</dcterms:modified>
</cp:coreProperties>
</file>