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2BC" w:rsidRPr="009202BC" w:rsidRDefault="009202BC" w:rsidP="009202BC">
      <w:pPr>
        <w:spacing w:after="0" w:line="240" w:lineRule="atLeast"/>
        <w:jc w:val="center"/>
        <w:rPr>
          <w:rFonts w:ascii="Times New Roman" w:eastAsia="Times New Roman" w:hAnsi="Times New Roman" w:cs="Times New Roman"/>
          <w:color w:val="000000"/>
          <w:sz w:val="20"/>
          <w:szCs w:val="20"/>
          <w:lang w:eastAsia="tr-TR"/>
        </w:rPr>
      </w:pPr>
      <w:r w:rsidRPr="009202BC">
        <w:rPr>
          <w:rFonts w:ascii="Times New Roman" w:eastAsia="Times New Roman" w:hAnsi="Times New Roman" w:cs="Times New Roman"/>
          <w:color w:val="000000"/>
          <w:sz w:val="18"/>
          <w:szCs w:val="18"/>
          <w:lang w:eastAsia="tr-TR"/>
        </w:rPr>
        <w:t>TAŞINMAZ SATILACAKTIR</w:t>
      </w:r>
    </w:p>
    <w:p w:rsidR="009202BC" w:rsidRPr="009202BC" w:rsidRDefault="009202BC" w:rsidP="009202BC">
      <w:pPr>
        <w:spacing w:after="0" w:line="240" w:lineRule="atLeast"/>
        <w:ind w:firstLine="567"/>
        <w:jc w:val="both"/>
        <w:rPr>
          <w:rFonts w:ascii="Times New Roman" w:eastAsia="Times New Roman" w:hAnsi="Times New Roman" w:cs="Times New Roman"/>
          <w:color w:val="000000"/>
          <w:sz w:val="20"/>
          <w:szCs w:val="20"/>
          <w:lang w:eastAsia="tr-TR"/>
        </w:rPr>
      </w:pPr>
      <w:r w:rsidRPr="009202BC">
        <w:rPr>
          <w:rFonts w:ascii="Times New Roman" w:eastAsia="Times New Roman" w:hAnsi="Times New Roman" w:cs="Times New Roman"/>
          <w:b/>
          <w:bCs/>
          <w:color w:val="0000CC"/>
          <w:sz w:val="18"/>
          <w:szCs w:val="18"/>
          <w:lang w:eastAsia="tr-TR"/>
        </w:rPr>
        <w:t>İzmir Defterdarlığı Çeşme Milli Emlak Müdürlüğünden:</w:t>
      </w:r>
    </w:p>
    <w:p w:rsidR="009202BC" w:rsidRPr="009202BC" w:rsidRDefault="009202BC" w:rsidP="009202BC">
      <w:pPr>
        <w:spacing w:after="0" w:line="240" w:lineRule="atLeast"/>
        <w:ind w:firstLine="567"/>
        <w:jc w:val="both"/>
        <w:rPr>
          <w:rFonts w:ascii="Times New Roman" w:eastAsia="Times New Roman" w:hAnsi="Times New Roman" w:cs="Times New Roman"/>
          <w:color w:val="000000"/>
          <w:sz w:val="20"/>
          <w:szCs w:val="20"/>
          <w:lang w:eastAsia="tr-TR"/>
        </w:rPr>
      </w:pPr>
      <w:r w:rsidRPr="009202BC">
        <w:rPr>
          <w:rFonts w:ascii="Times New Roman" w:eastAsia="Times New Roman" w:hAnsi="Times New Roman" w:cs="Times New Roman"/>
          <w:color w:val="000000"/>
          <w:sz w:val="18"/>
          <w:szCs w:val="18"/>
          <w:lang w:eastAsia="tr-TR"/>
        </w:rPr>
        <w:t> </w:t>
      </w:r>
    </w:p>
    <w:p w:rsidR="009202BC" w:rsidRPr="009202BC" w:rsidRDefault="009202BC" w:rsidP="009202BC">
      <w:pPr>
        <w:spacing w:after="0" w:line="240" w:lineRule="atLeast"/>
        <w:jc w:val="center"/>
        <w:rPr>
          <w:rFonts w:ascii="Times New Roman" w:eastAsia="Times New Roman" w:hAnsi="Times New Roman" w:cs="Times New Roman"/>
          <w:color w:val="000000"/>
          <w:sz w:val="20"/>
          <w:szCs w:val="20"/>
          <w:lang w:eastAsia="tr-TR"/>
        </w:rPr>
      </w:pPr>
      <w:r w:rsidRPr="009202BC">
        <w:rPr>
          <w:rFonts w:ascii="Times New Roman" w:eastAsia="Times New Roman" w:hAnsi="Times New Roman" w:cs="Times New Roman"/>
          <w:color w:val="000000"/>
          <w:sz w:val="18"/>
          <w:szCs w:val="18"/>
          <w:lang w:eastAsia="tr-TR"/>
        </w:rPr>
        <w:t>SATIŞI YAPILACAK TAŞINMAZIN</w:t>
      </w:r>
    </w:p>
    <w:tbl>
      <w:tblPr>
        <w:tblW w:w="11488" w:type="dxa"/>
        <w:tblInd w:w="-1205" w:type="dxa"/>
        <w:tblCellMar>
          <w:left w:w="0" w:type="dxa"/>
          <w:right w:w="0" w:type="dxa"/>
        </w:tblCellMar>
        <w:tblLook w:val="04A0"/>
      </w:tblPr>
      <w:tblGrid>
        <w:gridCol w:w="551"/>
        <w:gridCol w:w="1130"/>
        <w:gridCol w:w="850"/>
        <w:gridCol w:w="572"/>
        <w:gridCol w:w="630"/>
        <w:gridCol w:w="500"/>
        <w:gridCol w:w="580"/>
        <w:gridCol w:w="980"/>
        <w:gridCol w:w="650"/>
        <w:gridCol w:w="740"/>
        <w:gridCol w:w="740"/>
        <w:gridCol w:w="1085"/>
        <w:gridCol w:w="950"/>
        <w:gridCol w:w="985"/>
        <w:gridCol w:w="545"/>
      </w:tblGrid>
      <w:tr w:rsidR="009202BC" w:rsidRPr="009202BC" w:rsidTr="009202BC">
        <w:trPr>
          <w:trHeight w:val="22"/>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Taşınmaz No</w:t>
            </w:r>
          </w:p>
        </w:tc>
        <w:tc>
          <w:tcPr>
            <w:tcW w:w="8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Mahallesi</w:t>
            </w:r>
          </w:p>
        </w:tc>
        <w:tc>
          <w:tcPr>
            <w:tcW w:w="57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Yüzölçümü (m</w:t>
            </w:r>
            <w:r w:rsidRPr="009202BC">
              <w:rPr>
                <w:rFonts w:ascii="Times New Roman" w:eastAsia="Times New Roman" w:hAnsi="Times New Roman" w:cs="Times New Roman"/>
                <w:sz w:val="18"/>
                <w:szCs w:val="18"/>
                <w:vertAlign w:val="superscript"/>
                <w:lang w:eastAsia="tr-TR"/>
              </w:rPr>
              <w:t>2</w:t>
            </w:r>
            <w:r w:rsidRPr="009202BC">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Hazine Payı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Fiili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202BC" w:rsidRPr="009202BC" w:rsidRDefault="009202BC" w:rsidP="009202BC">
            <w:pPr>
              <w:spacing w:after="0" w:line="24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Tahmini</w:t>
            </w:r>
          </w:p>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Satış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202BC" w:rsidRPr="009202BC" w:rsidRDefault="009202BC" w:rsidP="009202BC">
            <w:pPr>
              <w:spacing w:after="0" w:line="24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Geçici Teminat</w:t>
            </w:r>
          </w:p>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Miktarı (TL)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İhale Saati</w:t>
            </w:r>
          </w:p>
        </w:tc>
      </w:tr>
      <w:tr w:rsidR="009202BC" w:rsidRPr="009202BC" w:rsidTr="009202BC">
        <w:trPr>
          <w:trHeight w:val="22"/>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lang w:eastAsia="tr-TR"/>
              </w:rPr>
              <w:t>35140104389</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proofErr w:type="spellStart"/>
            <w:r w:rsidRPr="009202BC">
              <w:rPr>
                <w:rFonts w:ascii="Times New Roman" w:eastAsia="Times New Roman" w:hAnsi="Times New Roman" w:cs="Times New Roman"/>
                <w:sz w:val="18"/>
                <w:lang w:eastAsia="tr-TR"/>
              </w:rPr>
              <w:t>Reisdere</w:t>
            </w:r>
            <w:proofErr w:type="spellEnd"/>
          </w:p>
        </w:tc>
        <w:tc>
          <w:tcPr>
            <w:tcW w:w="5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24NIII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7777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3.551,00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202BC" w:rsidRPr="009202BC" w:rsidRDefault="009202BC" w:rsidP="009202BC">
            <w:pPr>
              <w:spacing w:after="0" w:line="24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Sosyal Tesis</w:t>
            </w:r>
          </w:p>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Boş</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3.196.000,00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958.800,00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15.02.2018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202BC" w:rsidRPr="009202BC" w:rsidRDefault="009202BC" w:rsidP="009202BC">
            <w:pPr>
              <w:spacing w:after="0" w:line="20" w:lineRule="atLeast"/>
              <w:jc w:val="center"/>
              <w:rPr>
                <w:rFonts w:ascii="Times New Roman" w:eastAsia="Times New Roman" w:hAnsi="Times New Roman" w:cs="Times New Roman"/>
                <w:sz w:val="20"/>
                <w:szCs w:val="20"/>
                <w:lang w:eastAsia="tr-TR"/>
              </w:rPr>
            </w:pPr>
            <w:r w:rsidRPr="009202BC">
              <w:rPr>
                <w:rFonts w:ascii="Times New Roman" w:eastAsia="Times New Roman" w:hAnsi="Times New Roman" w:cs="Times New Roman"/>
                <w:sz w:val="18"/>
                <w:szCs w:val="18"/>
                <w:lang w:eastAsia="tr-TR"/>
              </w:rPr>
              <w:t>11.00</w:t>
            </w:r>
          </w:p>
        </w:tc>
      </w:tr>
    </w:tbl>
    <w:p w:rsidR="009202BC" w:rsidRPr="009202BC" w:rsidRDefault="009202BC" w:rsidP="009202BC">
      <w:pPr>
        <w:spacing w:after="0" w:line="240" w:lineRule="atLeast"/>
        <w:jc w:val="both"/>
        <w:rPr>
          <w:rFonts w:ascii="Times New Roman" w:eastAsia="Times New Roman" w:hAnsi="Times New Roman" w:cs="Times New Roman"/>
          <w:color w:val="000000"/>
          <w:sz w:val="20"/>
          <w:szCs w:val="20"/>
          <w:lang w:eastAsia="tr-TR"/>
        </w:rPr>
      </w:pPr>
    </w:p>
    <w:p w:rsidR="009202BC" w:rsidRPr="009202BC" w:rsidRDefault="009202BC" w:rsidP="009202BC">
      <w:pPr>
        <w:spacing w:after="0" w:line="240" w:lineRule="atLeast"/>
        <w:ind w:firstLine="567"/>
        <w:jc w:val="both"/>
        <w:rPr>
          <w:rFonts w:ascii="Times New Roman" w:eastAsia="Times New Roman" w:hAnsi="Times New Roman" w:cs="Times New Roman"/>
          <w:color w:val="000000"/>
          <w:sz w:val="20"/>
          <w:szCs w:val="20"/>
          <w:lang w:eastAsia="tr-TR"/>
        </w:rPr>
      </w:pPr>
      <w:r w:rsidRPr="009202BC">
        <w:rPr>
          <w:rFonts w:ascii="Times New Roman" w:eastAsia="Times New Roman" w:hAnsi="Times New Roman" w:cs="Times New Roman"/>
          <w:color w:val="000000"/>
          <w:sz w:val="18"/>
          <w:szCs w:val="18"/>
          <w:lang w:eastAsia="tr-TR"/>
        </w:rPr>
        <w:t>1 - Yukarıda tapu kaydı ve nitelikleri belirtilen taşınmazın satış ihalesi hizasında gösterilen tarih ve saatte 2886 sayılı Kanunun 45. maddesine göre açık teklif usulü ile belirtilen tahmini bedel üzerinden Atatürk Bulvarı No: 105 Çeşme/İZMİR adresinde bulunan Çeşme Milli Emlak Müdürlüğü Makam odasında yapılacaktır.</w:t>
      </w:r>
    </w:p>
    <w:p w:rsidR="009202BC" w:rsidRPr="009202BC" w:rsidRDefault="009202BC" w:rsidP="009202BC">
      <w:pPr>
        <w:spacing w:after="0" w:line="240" w:lineRule="atLeast"/>
        <w:ind w:firstLine="567"/>
        <w:jc w:val="both"/>
        <w:rPr>
          <w:rFonts w:ascii="Times New Roman" w:eastAsia="Times New Roman" w:hAnsi="Times New Roman" w:cs="Times New Roman"/>
          <w:color w:val="000000"/>
          <w:sz w:val="20"/>
          <w:szCs w:val="20"/>
          <w:lang w:eastAsia="tr-TR"/>
        </w:rPr>
      </w:pPr>
      <w:r w:rsidRPr="009202BC">
        <w:rPr>
          <w:rFonts w:ascii="Times New Roman" w:eastAsia="Times New Roman" w:hAnsi="Times New Roman" w:cs="Times New Roman"/>
          <w:color w:val="000000"/>
          <w:sz w:val="18"/>
          <w:szCs w:val="18"/>
          <w:lang w:eastAsia="tr-TR"/>
        </w:rPr>
        <w:t>2 - İhaleye katılacak isteklilerin; Yasal yerleşim sahibi olmaları, tebligat için Türkiye’de adres göstermeleri, gerçek kişilerin T.C. kimlik numarasını, tüzel kişilerin ise vergi kimlik numarasını bildirmeleri, Çeşme </w:t>
      </w:r>
      <w:r w:rsidRPr="009202BC">
        <w:rPr>
          <w:rFonts w:ascii="Times New Roman" w:eastAsia="Times New Roman" w:hAnsi="Times New Roman" w:cs="Times New Roman"/>
          <w:color w:val="000000"/>
          <w:sz w:val="18"/>
          <w:lang w:eastAsia="tr-TR"/>
        </w:rPr>
        <w:t>Malmüdürlüğünce</w:t>
      </w:r>
      <w:r w:rsidRPr="009202BC">
        <w:rPr>
          <w:rFonts w:ascii="Times New Roman" w:eastAsia="Times New Roman" w:hAnsi="Times New Roman" w:cs="Times New Roman"/>
          <w:color w:val="000000"/>
          <w:sz w:val="18"/>
          <w:szCs w:val="18"/>
          <w:lang w:eastAsia="tr-TR"/>
        </w:rPr>
        <w:t> verilen geçici teminat makbuzunu veya ilgili banka teminat mektubunu (süresiz) ve T.C. kimlik numarasını gösterir nüfus cüzdan suretini, tüzel kişiler adına ihaleye gireceklerin; tüzel kişiliğin İdare merkezinin bulunduğu yer mahkemesinden veya siciline kayıtlı bulunduğu ticaret veya sanayi odasından ve yahut benzeri mesleki kuruluştan 2018 yılı içerisinde alınmış sicil kayıt belgesi ile tüzel kişilik adına ihaleye katılacak veya teklifte bulunacak kişilerin tüzel kişiliği temsile tam yetkili olduklarını gösterir noterlikçe tasdik edilmiş imza sirkülerini veya vekaletname ve nüfus cüzdan sureti </w:t>
      </w:r>
      <w:proofErr w:type="gramStart"/>
      <w:r w:rsidRPr="009202BC">
        <w:rPr>
          <w:rFonts w:ascii="Times New Roman" w:eastAsia="Times New Roman" w:hAnsi="Times New Roman" w:cs="Times New Roman"/>
          <w:color w:val="000000"/>
          <w:sz w:val="18"/>
          <w:lang w:eastAsia="tr-TR"/>
        </w:rPr>
        <w:t>ile,</w:t>
      </w:r>
      <w:proofErr w:type="gramEnd"/>
      <w:r w:rsidRPr="009202BC">
        <w:rPr>
          <w:rFonts w:ascii="Times New Roman" w:eastAsia="Times New Roman" w:hAnsi="Times New Roman" w:cs="Times New Roman"/>
          <w:color w:val="000000"/>
          <w:sz w:val="18"/>
          <w:szCs w:val="18"/>
          <w:lang w:eastAsia="tr-TR"/>
        </w:rPr>
        <w:t> özel kişiler adına ihaleye gireceklerin; nüfus cüzdan sureti ve Noter tasdikli vekaletname örneği ile birlikte ihale saatine kadar Komisyon Başkanlığına başvurmaları gerekmektedir. Ayrıca, ihale saatine kadar Komisyon Başkanlığına ulaşmış olmak şartıyla teklif mektupları ile istenilen belgeler iadeli taahhütlü posta ile gönderilebilir. Postadaki gecikmeler kabul edilmeyecektir.</w:t>
      </w:r>
    </w:p>
    <w:p w:rsidR="009202BC" w:rsidRPr="009202BC" w:rsidRDefault="009202BC" w:rsidP="009202BC">
      <w:pPr>
        <w:spacing w:after="0" w:line="240" w:lineRule="atLeast"/>
        <w:ind w:firstLine="567"/>
        <w:jc w:val="both"/>
        <w:rPr>
          <w:rFonts w:ascii="Times New Roman" w:eastAsia="Times New Roman" w:hAnsi="Times New Roman" w:cs="Times New Roman"/>
          <w:color w:val="000000"/>
          <w:sz w:val="20"/>
          <w:szCs w:val="20"/>
          <w:lang w:eastAsia="tr-TR"/>
        </w:rPr>
      </w:pPr>
      <w:r w:rsidRPr="009202BC">
        <w:rPr>
          <w:rFonts w:ascii="Times New Roman" w:eastAsia="Times New Roman" w:hAnsi="Times New Roman" w:cs="Times New Roman"/>
          <w:color w:val="000000"/>
          <w:sz w:val="18"/>
          <w:szCs w:val="18"/>
          <w:lang w:eastAsia="tr-TR"/>
        </w:rPr>
        <w:t>3 - Geçici teminatın Bankalardan alınacak geçici teminat mektubu ile verilmesi halinde mektubun içeriğinin 2886 sayılı Kanunun 27'nci maddesi ve bu Kanun uyarınca yayınlanmış Hazine Taşınmazlarının İdaresi Hakkındaki Yönetmelikte belirtilen şartları taşıması ve süresiz olması gerekmektedir.</w:t>
      </w:r>
    </w:p>
    <w:p w:rsidR="009202BC" w:rsidRPr="009202BC" w:rsidRDefault="009202BC" w:rsidP="009202BC">
      <w:pPr>
        <w:spacing w:after="0" w:line="240" w:lineRule="atLeast"/>
        <w:ind w:firstLine="567"/>
        <w:jc w:val="both"/>
        <w:rPr>
          <w:rFonts w:ascii="Times New Roman" w:eastAsia="Times New Roman" w:hAnsi="Times New Roman" w:cs="Times New Roman"/>
          <w:color w:val="000000"/>
          <w:sz w:val="20"/>
          <w:szCs w:val="20"/>
          <w:lang w:eastAsia="tr-TR"/>
        </w:rPr>
      </w:pPr>
      <w:r w:rsidRPr="009202BC">
        <w:rPr>
          <w:rFonts w:ascii="Times New Roman" w:eastAsia="Times New Roman" w:hAnsi="Times New Roman" w:cs="Times New Roman"/>
          <w:color w:val="000000"/>
          <w:sz w:val="18"/>
          <w:szCs w:val="18"/>
          <w:lang w:eastAsia="tr-TR"/>
        </w:rPr>
        <w:t>4 - 4706 sayılı Yasa uyarınca Hazineye ait taşınmazların satış ihale bedelleri KDV ile diğer vergi, resim ve harçlardan müstesnadır. Ayrıca, satışı yapılan taşınmaz, 5 yıl süre ile emlak vergisinden muaftır.</w:t>
      </w:r>
    </w:p>
    <w:p w:rsidR="009202BC" w:rsidRPr="009202BC" w:rsidRDefault="009202BC" w:rsidP="009202B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202BC">
        <w:rPr>
          <w:rFonts w:ascii="Times New Roman" w:eastAsia="Times New Roman" w:hAnsi="Times New Roman" w:cs="Times New Roman"/>
          <w:color w:val="000000"/>
          <w:sz w:val="18"/>
          <w:lang w:eastAsia="tr-TR"/>
        </w:rPr>
        <w:t>5 - İstenilmesi halinde alıcıları tarafından taşınmaz satış ihale bedeli defaten (peşin) ödeneceği gibi, belediye ve mücavir alan sınırları içerisinde 5.000,00 TL, bu sınırlar dışında ise 1.000,00 TL’sini geçtiği takdirde satış ihale bedelinin 1/4'ü peşin, geri kalan kısmı ise kanuni faiz uygulanmak suretiyle iki (2) yılda ve sekiz (8) eşit taksitle ödeme kolaylığı getirilmiştir.</w:t>
      </w:r>
      <w:proofErr w:type="gramEnd"/>
    </w:p>
    <w:p w:rsidR="009202BC" w:rsidRPr="009202BC" w:rsidRDefault="009202BC" w:rsidP="009202BC">
      <w:pPr>
        <w:spacing w:after="0" w:line="240" w:lineRule="atLeast"/>
        <w:ind w:firstLine="567"/>
        <w:jc w:val="both"/>
        <w:rPr>
          <w:rFonts w:ascii="Times New Roman" w:eastAsia="Times New Roman" w:hAnsi="Times New Roman" w:cs="Times New Roman"/>
          <w:color w:val="000000"/>
          <w:sz w:val="20"/>
          <w:szCs w:val="20"/>
          <w:lang w:eastAsia="tr-TR"/>
        </w:rPr>
      </w:pPr>
      <w:r w:rsidRPr="009202BC">
        <w:rPr>
          <w:rFonts w:ascii="Times New Roman" w:eastAsia="Times New Roman" w:hAnsi="Times New Roman" w:cs="Times New Roman"/>
          <w:color w:val="000000"/>
          <w:sz w:val="18"/>
          <w:szCs w:val="18"/>
          <w:lang w:eastAsia="tr-TR"/>
        </w:rPr>
        <w:t>6 - Taşınmazın satış şartnamesi ve ekleri mesai saatleri içinde Çeşme Milli Emlak Müdürlüğüne müracaatla bedelsiz olarak görülebilir.</w:t>
      </w:r>
    </w:p>
    <w:p w:rsidR="009202BC" w:rsidRPr="009202BC" w:rsidRDefault="009202BC" w:rsidP="009202BC">
      <w:pPr>
        <w:spacing w:after="0" w:line="240" w:lineRule="atLeast"/>
        <w:ind w:firstLine="567"/>
        <w:jc w:val="both"/>
        <w:rPr>
          <w:rFonts w:ascii="Times New Roman" w:eastAsia="Times New Roman" w:hAnsi="Times New Roman" w:cs="Times New Roman"/>
          <w:color w:val="000000"/>
          <w:sz w:val="20"/>
          <w:szCs w:val="20"/>
          <w:lang w:eastAsia="tr-TR"/>
        </w:rPr>
      </w:pPr>
      <w:r w:rsidRPr="009202BC">
        <w:rPr>
          <w:rFonts w:ascii="Times New Roman" w:eastAsia="Times New Roman" w:hAnsi="Times New Roman" w:cs="Times New Roman"/>
          <w:color w:val="000000"/>
          <w:sz w:val="18"/>
          <w:szCs w:val="18"/>
          <w:lang w:eastAsia="tr-TR"/>
        </w:rPr>
        <w:t>7 - Komisyon ihaleyi yapıp, yapmamakta serbesttir.</w:t>
      </w:r>
    </w:p>
    <w:p w:rsidR="009202BC" w:rsidRPr="009202BC" w:rsidRDefault="009202BC" w:rsidP="009202BC">
      <w:pPr>
        <w:spacing w:after="0" w:line="240" w:lineRule="atLeast"/>
        <w:ind w:firstLine="567"/>
        <w:jc w:val="both"/>
        <w:rPr>
          <w:rFonts w:ascii="Times New Roman" w:eastAsia="Times New Roman" w:hAnsi="Times New Roman" w:cs="Times New Roman"/>
          <w:color w:val="000000"/>
          <w:sz w:val="20"/>
          <w:szCs w:val="20"/>
          <w:lang w:eastAsia="tr-TR"/>
        </w:rPr>
      </w:pPr>
      <w:r w:rsidRPr="009202BC">
        <w:rPr>
          <w:rFonts w:ascii="Times New Roman" w:eastAsia="Times New Roman" w:hAnsi="Times New Roman" w:cs="Times New Roman"/>
          <w:color w:val="000000"/>
          <w:sz w:val="18"/>
          <w:szCs w:val="18"/>
          <w:lang w:eastAsia="tr-TR"/>
        </w:rPr>
        <w:t>8 - Bu ihaleye ilişkin bilgiler, www.</w:t>
      </w:r>
      <w:proofErr w:type="spellStart"/>
      <w:r w:rsidRPr="009202BC">
        <w:rPr>
          <w:rFonts w:ascii="Times New Roman" w:eastAsia="Times New Roman" w:hAnsi="Times New Roman" w:cs="Times New Roman"/>
          <w:color w:val="000000"/>
          <w:sz w:val="18"/>
          <w:szCs w:val="18"/>
          <w:lang w:eastAsia="tr-TR"/>
        </w:rPr>
        <w:t>izmirdefterdarligi</w:t>
      </w:r>
      <w:proofErr w:type="spellEnd"/>
      <w:r w:rsidRPr="009202BC">
        <w:rPr>
          <w:rFonts w:ascii="Times New Roman" w:eastAsia="Times New Roman" w:hAnsi="Times New Roman" w:cs="Times New Roman"/>
          <w:color w:val="000000"/>
          <w:sz w:val="18"/>
          <w:szCs w:val="18"/>
          <w:lang w:eastAsia="tr-TR"/>
        </w:rPr>
        <w:t>.gov.tr adresinden öğrenileceği gibi, Türkiye genelindeki tüm ihale bilgileri www.</w:t>
      </w:r>
      <w:proofErr w:type="spellStart"/>
      <w:r w:rsidRPr="009202BC">
        <w:rPr>
          <w:rFonts w:ascii="Times New Roman" w:eastAsia="Times New Roman" w:hAnsi="Times New Roman" w:cs="Times New Roman"/>
          <w:color w:val="000000"/>
          <w:sz w:val="18"/>
          <w:szCs w:val="18"/>
          <w:lang w:eastAsia="tr-TR"/>
        </w:rPr>
        <w:t>milliemlak</w:t>
      </w:r>
      <w:proofErr w:type="spellEnd"/>
      <w:r w:rsidRPr="009202BC">
        <w:rPr>
          <w:rFonts w:ascii="Times New Roman" w:eastAsia="Times New Roman" w:hAnsi="Times New Roman" w:cs="Times New Roman"/>
          <w:color w:val="000000"/>
          <w:sz w:val="18"/>
          <w:szCs w:val="18"/>
          <w:lang w:eastAsia="tr-TR"/>
        </w:rPr>
        <w:t>.gov.tr adresinden de öğrenilebilir.</w:t>
      </w:r>
    </w:p>
    <w:p w:rsidR="009202BC" w:rsidRPr="009202BC" w:rsidRDefault="009202BC" w:rsidP="009202BC">
      <w:pPr>
        <w:spacing w:after="0" w:line="240" w:lineRule="atLeast"/>
        <w:ind w:firstLine="567"/>
        <w:jc w:val="both"/>
        <w:rPr>
          <w:rFonts w:ascii="Times New Roman" w:eastAsia="Times New Roman" w:hAnsi="Times New Roman" w:cs="Times New Roman"/>
          <w:color w:val="000000"/>
          <w:sz w:val="20"/>
          <w:szCs w:val="20"/>
          <w:lang w:eastAsia="tr-TR"/>
        </w:rPr>
      </w:pPr>
      <w:r w:rsidRPr="009202BC">
        <w:rPr>
          <w:rFonts w:ascii="Times New Roman" w:eastAsia="Times New Roman" w:hAnsi="Times New Roman" w:cs="Times New Roman"/>
          <w:color w:val="000000"/>
          <w:sz w:val="18"/>
          <w:szCs w:val="18"/>
          <w:lang w:eastAsia="tr-TR"/>
        </w:rPr>
        <w:t>İlan olunur.</w:t>
      </w:r>
    </w:p>
    <w:p w:rsidR="006F3340" w:rsidRDefault="009202BC"/>
    <w:sectPr w:rsidR="006F3340" w:rsidSect="00B242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202BC"/>
    <w:rsid w:val="0017013C"/>
    <w:rsid w:val="009202BC"/>
    <w:rsid w:val="00B242EF"/>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2EF"/>
  </w:style>
  <w:style w:type="paragraph" w:styleId="Balk3">
    <w:name w:val="heading 3"/>
    <w:basedOn w:val="Normal"/>
    <w:link w:val="Balk3Char"/>
    <w:uiPriority w:val="9"/>
    <w:qFormat/>
    <w:rsid w:val="009202B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9202BC"/>
  </w:style>
  <w:style w:type="character" w:customStyle="1" w:styleId="spelle">
    <w:name w:val="spelle"/>
    <w:basedOn w:val="VarsaylanParagrafYazTipi"/>
    <w:rsid w:val="009202BC"/>
  </w:style>
  <w:style w:type="character" w:customStyle="1" w:styleId="Balk3Char">
    <w:name w:val="Başlık 3 Char"/>
    <w:basedOn w:val="VarsaylanParagrafYazTipi"/>
    <w:link w:val="Balk3"/>
    <w:uiPriority w:val="9"/>
    <w:rsid w:val="009202BC"/>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9202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202BC"/>
    <w:rPr>
      <w:color w:val="0000FF"/>
      <w:u w:val="single"/>
    </w:rPr>
  </w:style>
  <w:style w:type="character" w:styleId="Gl">
    <w:name w:val="Strong"/>
    <w:basedOn w:val="VarsaylanParagrafYazTipi"/>
    <w:uiPriority w:val="22"/>
    <w:qFormat/>
    <w:rsid w:val="009202BC"/>
    <w:rPr>
      <w:b/>
      <w:bCs/>
    </w:rPr>
  </w:style>
</w:styles>
</file>

<file path=word/webSettings.xml><?xml version="1.0" encoding="utf-8"?>
<w:webSettings xmlns:r="http://schemas.openxmlformats.org/officeDocument/2006/relationships" xmlns:w="http://schemas.openxmlformats.org/wordprocessingml/2006/main">
  <w:divs>
    <w:div w:id="707025361">
      <w:bodyDiv w:val="1"/>
      <w:marLeft w:val="0"/>
      <w:marRight w:val="0"/>
      <w:marTop w:val="0"/>
      <w:marBottom w:val="0"/>
      <w:divBdr>
        <w:top w:val="none" w:sz="0" w:space="0" w:color="auto"/>
        <w:left w:val="none" w:sz="0" w:space="0" w:color="auto"/>
        <w:bottom w:val="none" w:sz="0" w:space="0" w:color="auto"/>
        <w:right w:val="none" w:sz="0" w:space="0" w:color="auto"/>
      </w:divBdr>
    </w:div>
    <w:div w:id="71219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2018-01-31T06:17:00Z</dcterms:created>
  <dcterms:modified xsi:type="dcterms:W3CDTF">2018-01-31T06:21:00Z</dcterms:modified>
</cp:coreProperties>
</file>