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7F3" w:rsidRPr="005307F3" w:rsidRDefault="005307F3" w:rsidP="005307F3">
      <w:pPr>
        <w:spacing w:after="0" w:line="240" w:lineRule="atLeast"/>
        <w:jc w:val="center"/>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GAYRİMENKUL SATILACAKTIR</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b/>
          <w:bCs/>
          <w:color w:val="0000CC"/>
          <w:sz w:val="18"/>
          <w:szCs w:val="18"/>
          <w:lang w:eastAsia="tr-TR"/>
        </w:rPr>
        <w:t>Konya Büyükşehir Belediye Başkanlığından:</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645"/>
        <w:gridCol w:w="461"/>
        <w:gridCol w:w="508"/>
        <w:gridCol w:w="500"/>
        <w:gridCol w:w="492"/>
        <w:gridCol w:w="716"/>
        <w:gridCol w:w="1045"/>
        <w:gridCol w:w="452"/>
        <w:gridCol w:w="994"/>
        <w:gridCol w:w="968"/>
        <w:gridCol w:w="788"/>
        <w:gridCol w:w="620"/>
        <w:gridCol w:w="464"/>
      </w:tblGrid>
      <w:tr w:rsidR="005307F3" w:rsidRPr="005307F3" w:rsidTr="005307F3">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İlçesi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Mah.</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Pafta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M²’si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Hisse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Vasfı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307F3" w:rsidRPr="005307F3" w:rsidRDefault="005307F3" w:rsidP="005307F3">
            <w:pPr>
              <w:spacing w:after="0" w:line="240" w:lineRule="atLeast"/>
              <w:ind w:right="-54"/>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Muhammen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307F3" w:rsidRPr="005307F3" w:rsidRDefault="005307F3" w:rsidP="005307F3">
            <w:pPr>
              <w:spacing w:after="0" w:line="240" w:lineRule="atLeast"/>
              <w:ind w:right="-54"/>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Geçici Teminat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307F3" w:rsidRPr="005307F3" w:rsidRDefault="005307F3" w:rsidP="005307F3">
            <w:pPr>
              <w:spacing w:after="0" w:line="240" w:lineRule="atLeast"/>
              <w:ind w:right="-54"/>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Ödeme Şekli</w:t>
            </w:r>
          </w:p>
        </w:tc>
        <w:tc>
          <w:tcPr>
            <w:tcW w:w="942"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5307F3" w:rsidRPr="005307F3" w:rsidRDefault="005307F3" w:rsidP="005307F3">
            <w:pPr>
              <w:spacing w:after="0" w:line="240" w:lineRule="atLeast"/>
              <w:ind w:right="-54"/>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İhale Saati</w:t>
            </w:r>
          </w:p>
        </w:tc>
      </w:tr>
      <w:tr w:rsidR="005307F3" w:rsidRPr="005307F3" w:rsidTr="005307F3">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Selçuklu</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proofErr w:type="spellStart"/>
            <w:r w:rsidRPr="005307F3">
              <w:rPr>
                <w:rFonts w:ascii="Times New Roman" w:eastAsia="Times New Roman" w:hAnsi="Times New Roman" w:cs="Times New Roman"/>
                <w:sz w:val="18"/>
                <w:lang w:eastAsia="tr-TR"/>
              </w:rPr>
              <w:t>Yazır</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28MI-IV</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43124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ind w:right="71"/>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14.450,66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685939/722533</w:t>
            </w:r>
          </w:p>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(13.718,78m²)</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Ticaret Alanı E:1.15</w:t>
            </w:r>
          </w:p>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proofErr w:type="spellStart"/>
            <w:r w:rsidRPr="005307F3">
              <w:rPr>
                <w:rFonts w:ascii="Times New Roman" w:eastAsia="Times New Roman" w:hAnsi="Times New Roman" w:cs="Times New Roman"/>
                <w:sz w:val="18"/>
                <w:lang w:eastAsia="tr-TR"/>
              </w:rPr>
              <w:t>Yençok</w:t>
            </w:r>
            <w:proofErr w:type="spellEnd"/>
            <w:r w:rsidRPr="005307F3">
              <w:rPr>
                <w:rFonts w:ascii="Times New Roman" w:eastAsia="Times New Roman" w:hAnsi="Times New Roman" w:cs="Times New Roman"/>
                <w:sz w:val="18"/>
                <w:szCs w:val="18"/>
                <w:lang w:eastAsia="tr-TR"/>
              </w:rPr>
              <w:t>=16.50 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12.500.000,00</w:t>
            </w:r>
          </w:p>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(KDV’den muaftır.)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375.000,00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Tamamı Peşin</w:t>
            </w:r>
          </w:p>
        </w:tc>
        <w:tc>
          <w:tcPr>
            <w:tcW w:w="94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jc w:val="center"/>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15.00</w:t>
            </w:r>
          </w:p>
        </w:tc>
      </w:tr>
      <w:tr w:rsidR="005307F3" w:rsidRPr="005307F3" w:rsidTr="005307F3">
        <w:tc>
          <w:tcPr>
            <w:tcW w:w="0" w:type="auto"/>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jc w:val="right"/>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Plan Notu</w:t>
            </w:r>
          </w:p>
        </w:tc>
        <w:tc>
          <w:tcPr>
            <w:tcW w:w="10634" w:type="dxa"/>
            <w:gridSpan w:val="10"/>
            <w:tcBorders>
              <w:top w:val="nil"/>
              <w:left w:val="nil"/>
              <w:bottom w:val="single" w:sz="8" w:space="0" w:color="auto"/>
              <w:right w:val="single" w:sz="8" w:space="0" w:color="auto"/>
            </w:tcBorders>
            <w:tcMar>
              <w:top w:w="0" w:type="dxa"/>
              <w:left w:w="70" w:type="dxa"/>
              <w:bottom w:w="0" w:type="dxa"/>
              <w:right w:w="70" w:type="dxa"/>
            </w:tcMar>
            <w:vAlign w:val="center"/>
            <w:hideMark/>
          </w:tcPr>
          <w:p w:rsidR="005307F3" w:rsidRPr="005307F3" w:rsidRDefault="005307F3" w:rsidP="005307F3">
            <w:pPr>
              <w:spacing w:after="0" w:line="240" w:lineRule="atLeast"/>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1 - Parselin bir kısmı ya da tamamı özel sosyal tesis özel sağlık tesisi, özel eğitim alanı yapılabilir.</w:t>
            </w:r>
          </w:p>
          <w:p w:rsidR="005307F3" w:rsidRPr="005307F3" w:rsidRDefault="005307F3" w:rsidP="005307F3">
            <w:pPr>
              <w:spacing w:after="0" w:line="240" w:lineRule="atLeast"/>
              <w:rPr>
                <w:rFonts w:ascii="Times New Roman" w:eastAsia="Times New Roman" w:hAnsi="Times New Roman" w:cs="Times New Roman"/>
                <w:sz w:val="20"/>
                <w:szCs w:val="20"/>
                <w:lang w:eastAsia="tr-TR"/>
              </w:rPr>
            </w:pPr>
            <w:r w:rsidRPr="005307F3">
              <w:rPr>
                <w:rFonts w:ascii="Times New Roman" w:eastAsia="Times New Roman" w:hAnsi="Times New Roman" w:cs="Times New Roman"/>
                <w:sz w:val="18"/>
                <w:szCs w:val="18"/>
                <w:lang w:eastAsia="tr-TR"/>
              </w:rPr>
              <w:t>2 - Konut Yapılamaz.</w:t>
            </w:r>
          </w:p>
        </w:tc>
      </w:tr>
    </w:tbl>
    <w:p w:rsidR="005307F3" w:rsidRPr="005307F3" w:rsidRDefault="005307F3" w:rsidP="005307F3">
      <w:pPr>
        <w:spacing w:after="0" w:line="240" w:lineRule="atLeast"/>
        <w:jc w:val="both"/>
        <w:rPr>
          <w:rFonts w:ascii="Times New Roman" w:eastAsia="Times New Roman" w:hAnsi="Times New Roman" w:cs="Times New Roman"/>
          <w:color w:val="000000"/>
          <w:sz w:val="20"/>
          <w:szCs w:val="20"/>
          <w:lang w:eastAsia="tr-TR"/>
        </w:rPr>
      </w:pP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1 - Mülkiyeti Belediyemize ait, yukarıda tapu kaydı belirtilen gayrimenkul, 2886 sayılı Devlet İhale Kanununun 35 (a) maddesi ve İhale Şartnamesi dâhilinde kapalı teklif (artırma) ihale usulü ile satılacaktır.</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2 - İhale, 19.12.2017 Salı günü Belediyemiz encümeni tarafından Encümen Toplantı Salonu’nda yapılacaktır. İhaleyi yapıp-yapmamakta ve uygun bedeli tespitte Belediye Encümeni tamamen serbesttir.</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3 - Gayrimenkulün muhammen bedeli, geçici teminatı, ödeme şekli ve ihale saati yukarıda belirtilmiştir.</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4 - İsteklilerin, 19.12.2017 günü en geç saat 14.00’e kadar teklif zarflarını Belediyemiz Yazı İşleri ve Kararlar Daire Başkanlığına vermeleri şarttır. Belirtilen saatten sonra gelen teklifler ve posta ile başvurulması halinde postadaki gecikmeler kabul edilmeyecektir.</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 xml:space="preserve">5 - 2886 Sayılı Devlet İhale Kanunu’nun 40. maddesine göre, geçerli en yüksek teklifin altında olmamak üzere, </w:t>
      </w:r>
      <w:proofErr w:type="gramStart"/>
      <w:r w:rsidRPr="005307F3">
        <w:rPr>
          <w:rFonts w:ascii="Times New Roman" w:eastAsia="Times New Roman" w:hAnsi="Times New Roman" w:cs="Times New Roman"/>
          <w:color w:val="000000"/>
          <w:sz w:val="18"/>
          <w:szCs w:val="18"/>
          <w:lang w:eastAsia="tr-TR"/>
        </w:rPr>
        <w:t>oturumda</w:t>
      </w:r>
      <w:proofErr w:type="gramEnd"/>
      <w:r w:rsidRPr="005307F3">
        <w:rPr>
          <w:rFonts w:ascii="Times New Roman" w:eastAsia="Times New Roman" w:hAnsi="Times New Roman" w:cs="Times New Roman"/>
          <w:color w:val="000000"/>
          <w:sz w:val="18"/>
          <w:szCs w:val="18"/>
          <w:lang w:eastAsia="tr-TR"/>
        </w:rPr>
        <w:t xml:space="preserve"> hazır bulunan isteklilerden sözlü veya yazılı teklif alınmak suretiyle ihale sonuçlandırılır. Ancak, geçerli teklif sayısının üç ’ten fazla olması durumunda bu işlem, geçerli en yüksek teklif üzerinden, oturumda hazır bulunan en yüksek üç teklif sahibi istekliyle, bu üç teklif ile aynı olan birden fazla teklifin bulunması halinde ise bu istekliler dâhil edilmek suretiyle yapılır. Komisyon, uygun gördüğü her aşamada oturumda hazır bulunan isteklilerden yazılı son tekliflerini alarak ihaleyi sonuçlandırabilir. Bu husus, ihale komisyonunca ikinci bir tutanakla tespit edilir.</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6 - İsteklilerin ihaleye katılabilmeleri için istenen belgeler:</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6.1. Dilekçe,</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6.2. Tebligat için adres beyanı,</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6.3. Gerçek kişi olması halinde:</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6.3.1. Nüfus Cüzdan fotokopisi (TC Kimlik Numaralı),</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6.3.2. İmza beyannamesi,</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6.4. Tüzel kişi olması halinde:</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6.4.1. İlgisine göre tüzel kişiliğin ortakları, üyeleri veya kurucuları ile tüzel kişiliğin yönetimdeki görevlileri belirtilen son durumu gösterir Ticaret Sicil Gazetesi veya bu hususları tevsik eden belgeler,</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6.4.2. Ticaret ve/veya Sanayi Odasından ihaleye ilişkin ilanın yapıldığı yıl içerisinde alınmış belge,</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6.4.3. Tüzel kişiliğin imza sirküleri,</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6.5. İhaleye katılacak olan gerçek veya tüzel kişilerin Konya Büyükşehir Belediyesine herhangi bir borcu bulunmadığına dair belge,</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6.6. Usulüne uygun teklif mektubunu içeren iç zarf,</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6.7. İstekliler adına vekâleten iştirak ediliyor ise, istekli adına ihaleye katılan kişinin ihaleye katılmaya ilişkin Noter tasdikli vekâletnamesi ile Noter tasdikli imza beyannamesi,</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6.8. Ortak girişim olması halinde ortak girişim beyannamesi,</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6.9. Geçici teminat olarak belirtilen bedeli Belediyemiz veznesine yatırarak aldıkları makbuz veya 2886 sayılı D.İ. Kanununun 26. maddesinde belirtilen teminat yerine geçen belgelerden herhangi birisi. (Teminat mektubu verilmesi halinde geçici teminat mektubunun süresiz ve limit içi olması, 2886 sayılı D.İ.K.</w:t>
      </w:r>
      <w:proofErr w:type="spellStart"/>
      <w:r w:rsidRPr="005307F3">
        <w:rPr>
          <w:rFonts w:ascii="Times New Roman" w:eastAsia="Times New Roman" w:hAnsi="Times New Roman" w:cs="Times New Roman"/>
          <w:color w:val="000000"/>
          <w:sz w:val="18"/>
          <w:szCs w:val="18"/>
          <w:lang w:eastAsia="tr-TR"/>
        </w:rPr>
        <w:t>na</w:t>
      </w:r>
      <w:proofErr w:type="spellEnd"/>
      <w:r w:rsidRPr="005307F3">
        <w:rPr>
          <w:rFonts w:ascii="Times New Roman" w:eastAsia="Times New Roman" w:hAnsi="Times New Roman" w:cs="Times New Roman"/>
          <w:color w:val="000000"/>
          <w:sz w:val="18"/>
          <w:szCs w:val="18"/>
          <w:lang w:eastAsia="tr-TR"/>
        </w:rPr>
        <w:t xml:space="preserve"> göre düzenlenmiş olması gerekmektedir.)</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7 - Şartname, mesai saatleri içerisinde Mali Hizmetler Daire Başkanlığı Gelir Şube Müdürlüğüne bağlı Gelir Şefliğinde bedelsiz olarak görülebilir.</w:t>
      </w:r>
    </w:p>
    <w:p w:rsidR="005307F3" w:rsidRPr="005307F3" w:rsidRDefault="005307F3" w:rsidP="005307F3">
      <w:pPr>
        <w:spacing w:after="0" w:line="240" w:lineRule="atLeast"/>
        <w:ind w:firstLine="567"/>
        <w:jc w:val="both"/>
        <w:rPr>
          <w:rFonts w:ascii="Times New Roman" w:eastAsia="Times New Roman" w:hAnsi="Times New Roman" w:cs="Times New Roman"/>
          <w:color w:val="000000"/>
          <w:sz w:val="20"/>
          <w:szCs w:val="20"/>
          <w:lang w:eastAsia="tr-TR"/>
        </w:rPr>
      </w:pPr>
      <w:r w:rsidRPr="005307F3">
        <w:rPr>
          <w:rFonts w:ascii="Times New Roman" w:eastAsia="Times New Roman" w:hAnsi="Times New Roman" w:cs="Times New Roman"/>
          <w:color w:val="000000"/>
          <w:sz w:val="18"/>
          <w:szCs w:val="18"/>
          <w:lang w:eastAsia="tr-TR"/>
        </w:rPr>
        <w:t>İlan olunur.</w:t>
      </w:r>
    </w:p>
    <w:p w:rsidR="006F3340" w:rsidRDefault="005307F3"/>
    <w:sectPr w:rsidR="006F3340" w:rsidSect="00F804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307F3"/>
    <w:rsid w:val="0017013C"/>
    <w:rsid w:val="005307F3"/>
    <w:rsid w:val="00C61F95"/>
    <w:rsid w:val="00F804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4E8"/>
  </w:style>
  <w:style w:type="paragraph" w:styleId="Balk3">
    <w:name w:val="heading 3"/>
    <w:basedOn w:val="Normal"/>
    <w:link w:val="Balk3Char"/>
    <w:uiPriority w:val="9"/>
    <w:qFormat/>
    <w:rsid w:val="005307F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307F3"/>
  </w:style>
  <w:style w:type="character" w:customStyle="1" w:styleId="Balk3Char">
    <w:name w:val="Başlık 3 Char"/>
    <w:basedOn w:val="VarsaylanParagrafYazTipi"/>
    <w:link w:val="Balk3"/>
    <w:uiPriority w:val="9"/>
    <w:rsid w:val="005307F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5307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307F3"/>
    <w:rPr>
      <w:color w:val="0000FF"/>
      <w:u w:val="single"/>
    </w:rPr>
  </w:style>
  <w:style w:type="character" w:styleId="Gl">
    <w:name w:val="Strong"/>
    <w:basedOn w:val="VarsaylanParagrafYazTipi"/>
    <w:uiPriority w:val="22"/>
    <w:qFormat/>
    <w:rsid w:val="005307F3"/>
    <w:rPr>
      <w:b/>
      <w:bCs/>
    </w:rPr>
  </w:style>
</w:styles>
</file>

<file path=word/webSettings.xml><?xml version="1.0" encoding="utf-8"?>
<w:webSettings xmlns:r="http://schemas.openxmlformats.org/officeDocument/2006/relationships" xmlns:w="http://schemas.openxmlformats.org/wordprocessingml/2006/main">
  <w:divs>
    <w:div w:id="791939476">
      <w:bodyDiv w:val="1"/>
      <w:marLeft w:val="0"/>
      <w:marRight w:val="0"/>
      <w:marTop w:val="0"/>
      <w:marBottom w:val="0"/>
      <w:divBdr>
        <w:top w:val="none" w:sz="0" w:space="0" w:color="auto"/>
        <w:left w:val="none" w:sz="0" w:space="0" w:color="auto"/>
        <w:bottom w:val="none" w:sz="0" w:space="0" w:color="auto"/>
        <w:right w:val="none" w:sz="0" w:space="0" w:color="auto"/>
      </w:divBdr>
    </w:div>
    <w:div w:id="1729566952">
      <w:bodyDiv w:val="1"/>
      <w:marLeft w:val="0"/>
      <w:marRight w:val="0"/>
      <w:marTop w:val="0"/>
      <w:marBottom w:val="0"/>
      <w:divBdr>
        <w:top w:val="none" w:sz="0" w:space="0" w:color="auto"/>
        <w:left w:val="none" w:sz="0" w:space="0" w:color="auto"/>
        <w:bottom w:val="none" w:sz="0" w:space="0" w:color="auto"/>
        <w:right w:val="none" w:sz="0" w:space="0" w:color="auto"/>
      </w:divBdr>
    </w:div>
    <w:div w:id="20283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2017-12-06T06:08:00Z</dcterms:created>
  <dcterms:modified xsi:type="dcterms:W3CDTF">2017-12-06T06:15:00Z</dcterms:modified>
</cp:coreProperties>
</file>