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10" w:rsidRPr="00592F10" w:rsidRDefault="00592F10" w:rsidP="00592F10">
      <w:pPr>
        <w:spacing w:after="0" w:line="240" w:lineRule="atLeast"/>
        <w:jc w:val="center"/>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TAŞINMAZ SATILACAKTIR</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b/>
          <w:bCs/>
          <w:color w:val="0000FF"/>
          <w:sz w:val="18"/>
          <w:szCs w:val="18"/>
          <w:lang w:eastAsia="tr-TR"/>
        </w:rPr>
        <w:t>İzmir Defterdarlığı Milli Emlak Daire Başkanlığından:</w:t>
      </w:r>
    </w:p>
    <w:p w:rsidR="00592F10" w:rsidRPr="00592F10" w:rsidRDefault="00592F10" w:rsidP="003E4019">
      <w:pPr>
        <w:spacing w:after="0" w:line="240" w:lineRule="atLeast"/>
        <w:ind w:firstLine="567"/>
        <w:rPr>
          <w:rFonts w:ascii="Times New Roman" w:eastAsia="Times New Roman" w:hAnsi="Times New Roman" w:cs="Times New Roman"/>
          <w:color w:val="000000"/>
          <w:sz w:val="18"/>
          <w:szCs w:val="18"/>
          <w:lang w:eastAsia="tr-TR"/>
        </w:rPr>
      </w:pPr>
      <w:r w:rsidRPr="00592F10">
        <w:rPr>
          <w:rFonts w:ascii="Times New Roman" w:eastAsia="Times New Roman" w:hAnsi="Times New Roman" w:cs="Times New Roman"/>
          <w:color w:val="000000"/>
          <w:sz w:val="18"/>
          <w:szCs w:val="18"/>
          <w:lang w:eastAsia="tr-TR"/>
        </w:rPr>
        <w:t>SATIŞ İHALESİ YAPILACAK TAŞINMAZ </w:t>
      </w:r>
    </w:p>
    <w:tbl>
      <w:tblPr>
        <w:tblW w:w="11837" w:type="dxa"/>
        <w:tblInd w:w="-1417" w:type="dxa"/>
        <w:tblCellMar>
          <w:left w:w="0" w:type="dxa"/>
          <w:right w:w="0" w:type="dxa"/>
        </w:tblCellMar>
        <w:tblLook w:val="04A0"/>
      </w:tblPr>
      <w:tblGrid>
        <w:gridCol w:w="361"/>
        <w:gridCol w:w="1130"/>
        <w:gridCol w:w="530"/>
        <w:gridCol w:w="530"/>
        <w:gridCol w:w="990"/>
        <w:gridCol w:w="500"/>
        <w:gridCol w:w="580"/>
        <w:gridCol w:w="992"/>
        <w:gridCol w:w="674"/>
        <w:gridCol w:w="521"/>
        <w:gridCol w:w="798"/>
        <w:gridCol w:w="609"/>
        <w:gridCol w:w="1117"/>
        <w:gridCol w:w="991"/>
        <w:gridCol w:w="951"/>
        <w:gridCol w:w="563"/>
      </w:tblGrid>
      <w:tr w:rsidR="00592F10" w:rsidRPr="00592F10" w:rsidTr="00592F10">
        <w:trPr>
          <w:trHeight w:val="11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Hazine Payı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İhale Usulü</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Tahmini Satış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92F10" w:rsidRPr="00592F10" w:rsidRDefault="00592F10" w:rsidP="00592F10">
            <w:pPr>
              <w:spacing w:after="0" w:line="10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İhale Saati</w:t>
            </w:r>
          </w:p>
        </w:tc>
      </w:tr>
      <w:tr w:rsidR="00592F10" w:rsidRPr="00592F10" w:rsidTr="00592F10">
        <w:trPr>
          <w:trHeight w:val="66"/>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lang w:eastAsia="tr-TR"/>
              </w:rPr>
              <w:t>35040100946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Çiğli</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Harmandalı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2107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2.194,00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Ayrık Nizam 7 Kat Konut Alanı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Açık Teklif Usulü</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color w:val="000000"/>
                <w:sz w:val="18"/>
                <w:szCs w:val="18"/>
                <w:lang w:eastAsia="tr-TR"/>
              </w:rPr>
              <w:t>2.194.000,00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color w:val="000000"/>
                <w:sz w:val="18"/>
                <w:szCs w:val="18"/>
                <w:lang w:eastAsia="tr-TR"/>
              </w:rPr>
              <w:t>548.500,00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szCs w:val="18"/>
                <w:lang w:eastAsia="tr-TR"/>
              </w:rPr>
              <w:t>16.11.2017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92F10" w:rsidRPr="00592F10" w:rsidRDefault="00592F10" w:rsidP="00592F10">
            <w:pPr>
              <w:spacing w:after="0" w:line="60" w:lineRule="atLeast"/>
              <w:jc w:val="center"/>
              <w:rPr>
                <w:rFonts w:ascii="Times New Roman" w:eastAsia="Times New Roman" w:hAnsi="Times New Roman" w:cs="Times New Roman"/>
                <w:sz w:val="20"/>
                <w:szCs w:val="20"/>
                <w:lang w:eastAsia="tr-TR"/>
              </w:rPr>
            </w:pPr>
            <w:r w:rsidRPr="00592F10">
              <w:rPr>
                <w:rFonts w:ascii="Times New Roman" w:eastAsia="Times New Roman" w:hAnsi="Times New Roman" w:cs="Times New Roman"/>
                <w:sz w:val="18"/>
                <w:lang w:eastAsia="tr-TR"/>
              </w:rPr>
              <w:t>10:20</w:t>
            </w:r>
          </w:p>
        </w:tc>
      </w:tr>
    </w:tbl>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 </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1 - Yukarıda belirtilen taşınmazın 2886 sayılı Kanunun 45. Maddesine göre satış ihalesi Hükümet Konağı C Blok Konak/İZMİR adresindeki İzmir Defterdarlığı binasının 1. Katında bulunan toplantı salonunda komisyon huzurunda belirtilen gün ve saatte yapılacaktır.</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2 - Satış ihalesi yapılacak taşınmaza ilişkin şartname ve ekleri Defterdarlığımız ilgili Müdürlüklerinde ücretsiz olarak görülebilir.</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a) Yasal yerleşim yeri belgesi,</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b) Tebligat için Türkiye’de adres gösterir belge (Adres beyanı),</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c) Gerçek kişilerin T.C. Kimlik numarası, Tüzel kişilerin ise Vergi Kimlik numarası,</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e)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592F10">
        <w:rPr>
          <w:rFonts w:ascii="Times New Roman" w:eastAsia="Times New Roman" w:hAnsi="Times New Roman" w:cs="Times New Roman"/>
          <w:color w:val="000000"/>
          <w:sz w:val="18"/>
          <w:lang w:eastAsia="tr-TR"/>
        </w:rPr>
        <w:t>vekaletnameyi</w:t>
      </w:r>
      <w:proofErr w:type="gramEnd"/>
      <w:r w:rsidRPr="00592F10">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 adına ihaleye katılacak veya teklifte bulunacak kişilerin tüzel kişiliği temsile yetkili olduğunu belirtir belge.</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4 - Taşınmazın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w:t>
      </w:r>
      <w:r w:rsidRPr="00592F10">
        <w:rPr>
          <w:rFonts w:ascii="Times New Roman" w:eastAsia="Times New Roman" w:hAnsi="Times New Roman" w:cs="Times New Roman"/>
          <w:color w:val="000000"/>
          <w:spacing w:val="-2"/>
          <w:sz w:val="18"/>
          <w:szCs w:val="18"/>
          <w:lang w:eastAsia="tr-TR"/>
        </w:rPr>
        <w:t>taşınmazların satış ihale bedelleri, KDV ile diğer vergi, resim ve harçlardan müstesnadır. Ayrıca, satışı yapılan taşınmaz 5 yıl süre ile emlak vergisinden muaftır.</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5 - Komisyon ihaleyi yapıp yapmamakta serbesttir.</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6 - Bu ihaleye ilişkin bilgiler www.</w:t>
      </w:r>
      <w:proofErr w:type="spellStart"/>
      <w:r w:rsidRPr="00592F10">
        <w:rPr>
          <w:rFonts w:ascii="Times New Roman" w:eastAsia="Times New Roman" w:hAnsi="Times New Roman" w:cs="Times New Roman"/>
          <w:color w:val="000000"/>
          <w:sz w:val="18"/>
          <w:szCs w:val="18"/>
          <w:lang w:eastAsia="tr-TR"/>
        </w:rPr>
        <w:t>izmirdefterdarligi</w:t>
      </w:r>
      <w:proofErr w:type="spellEnd"/>
      <w:r w:rsidRPr="00592F10">
        <w:rPr>
          <w:rFonts w:ascii="Times New Roman" w:eastAsia="Times New Roman" w:hAnsi="Times New Roman" w:cs="Times New Roman"/>
          <w:color w:val="000000"/>
          <w:sz w:val="18"/>
          <w:szCs w:val="18"/>
          <w:lang w:eastAsia="tr-TR"/>
        </w:rPr>
        <w:t>.gov.tr adresinden öğrenilebileceği gibi, Türkiye genelindeki ihale bilgileri www.</w:t>
      </w:r>
      <w:proofErr w:type="spellStart"/>
      <w:r w:rsidRPr="00592F10">
        <w:rPr>
          <w:rFonts w:ascii="Times New Roman" w:eastAsia="Times New Roman" w:hAnsi="Times New Roman" w:cs="Times New Roman"/>
          <w:color w:val="000000"/>
          <w:sz w:val="18"/>
          <w:szCs w:val="18"/>
          <w:lang w:eastAsia="tr-TR"/>
        </w:rPr>
        <w:t>milliemlak</w:t>
      </w:r>
      <w:proofErr w:type="spellEnd"/>
      <w:r w:rsidRPr="00592F10">
        <w:rPr>
          <w:rFonts w:ascii="Times New Roman" w:eastAsia="Times New Roman" w:hAnsi="Times New Roman" w:cs="Times New Roman"/>
          <w:color w:val="000000"/>
          <w:sz w:val="18"/>
          <w:szCs w:val="18"/>
          <w:lang w:eastAsia="tr-TR"/>
        </w:rPr>
        <w:t>.gov.tr adresinden de öğrenilebilir.</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BİLGİ İÇİN İLETİŞİM TELEFONU (232) 489 41 40</w:t>
      </w:r>
    </w:p>
    <w:p w:rsidR="00592F10" w:rsidRPr="00592F10" w:rsidRDefault="00592F10" w:rsidP="00592F10">
      <w:pPr>
        <w:spacing w:after="0" w:line="240" w:lineRule="atLeast"/>
        <w:ind w:firstLine="567"/>
        <w:jc w:val="both"/>
        <w:rPr>
          <w:rFonts w:ascii="Times New Roman" w:eastAsia="Times New Roman" w:hAnsi="Times New Roman" w:cs="Times New Roman"/>
          <w:color w:val="000000"/>
          <w:sz w:val="20"/>
          <w:szCs w:val="20"/>
          <w:lang w:eastAsia="tr-TR"/>
        </w:rPr>
      </w:pPr>
      <w:r w:rsidRPr="00592F10">
        <w:rPr>
          <w:rFonts w:ascii="Times New Roman" w:eastAsia="Times New Roman" w:hAnsi="Times New Roman" w:cs="Times New Roman"/>
          <w:color w:val="000000"/>
          <w:sz w:val="18"/>
          <w:szCs w:val="18"/>
          <w:lang w:eastAsia="tr-TR"/>
        </w:rPr>
        <w:t>İlan olunur.</w:t>
      </w:r>
    </w:p>
    <w:p w:rsidR="003B3D5A" w:rsidRDefault="003B3D5A"/>
    <w:sectPr w:rsidR="003B3D5A" w:rsidSect="00A273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3D5A"/>
    <w:rsid w:val="0017013C"/>
    <w:rsid w:val="003B3D5A"/>
    <w:rsid w:val="003E4019"/>
    <w:rsid w:val="00592F10"/>
    <w:rsid w:val="00A2731A"/>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92F10"/>
  </w:style>
</w:styles>
</file>

<file path=word/webSettings.xml><?xml version="1.0" encoding="utf-8"?>
<w:webSettings xmlns:r="http://schemas.openxmlformats.org/officeDocument/2006/relationships" xmlns:w="http://schemas.openxmlformats.org/wordprocessingml/2006/main">
  <w:divs>
    <w:div w:id="20621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2017-11-05T21:34:00Z</dcterms:created>
  <dcterms:modified xsi:type="dcterms:W3CDTF">2017-11-05T21:34:00Z</dcterms:modified>
</cp:coreProperties>
</file>