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E2" w:rsidRPr="00AF77AC" w:rsidRDefault="00AF77AC" w:rsidP="006C58E2">
      <w:pPr>
        <w:spacing w:after="0" w:line="240" w:lineRule="atLeast"/>
        <w:jc w:val="center"/>
        <w:rPr>
          <w:rFonts w:ascii="Times New Roman" w:eastAsia="Times New Roman" w:hAnsi="Times New Roman" w:cs="Times New Roman"/>
          <w:color w:val="000000"/>
          <w:sz w:val="18"/>
          <w:szCs w:val="18"/>
          <w:lang w:eastAsia="tr-TR"/>
        </w:rPr>
      </w:pPr>
      <w:r w:rsidRPr="00AF77AC">
        <w:rPr>
          <w:rFonts w:ascii="Times New Roman" w:eastAsia="Times New Roman" w:hAnsi="Times New Roman" w:cs="Times New Roman"/>
          <w:color w:val="000000"/>
          <w:sz w:val="18"/>
          <w:szCs w:val="18"/>
          <w:lang w:eastAsia="tr-TR"/>
        </w:rPr>
        <w:t>TAŞINMAZLAR SATILACAKTIR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b/>
          <w:bCs/>
          <w:color w:val="0000CC"/>
          <w:sz w:val="18"/>
          <w:szCs w:val="18"/>
          <w:lang w:eastAsia="tr-TR"/>
        </w:rPr>
        <w:t>Ankara Büyükşehir Belediye Başkanlığından:</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xml:space="preserve">1 - İhale 30.11.2017 tarihinde Hipodrom Caddesi No: 5’deki Belediye Hizmet binasının 18. katında bulunan ENCÜMEN salonunda toplanacak Belediye ENCÜMENİ' </w:t>
      </w:r>
      <w:proofErr w:type="spellStart"/>
      <w:r w:rsidRPr="00AF77AC">
        <w:rPr>
          <w:rFonts w:ascii="Times New Roman" w:eastAsia="Times New Roman" w:hAnsi="Times New Roman" w:cs="Times New Roman"/>
          <w:color w:val="000000"/>
          <w:sz w:val="18"/>
          <w:szCs w:val="18"/>
          <w:lang w:eastAsia="tr-TR"/>
        </w:rPr>
        <w:t>nce</w:t>
      </w:r>
      <w:proofErr w:type="spellEnd"/>
      <w:r w:rsidRPr="00AF77AC">
        <w:rPr>
          <w:rFonts w:ascii="Times New Roman" w:eastAsia="Times New Roman" w:hAnsi="Times New Roman" w:cs="Times New Roman"/>
          <w:color w:val="000000"/>
          <w:sz w:val="18"/>
          <w:szCs w:val="18"/>
          <w:lang w:eastAsia="tr-TR"/>
        </w:rPr>
        <w:t xml:space="preserve"> yapılacaktır.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 katında bulunan EMLAK ve </w:t>
      </w:r>
      <w:proofErr w:type="gramStart"/>
      <w:r w:rsidRPr="00AF77AC">
        <w:rPr>
          <w:rFonts w:ascii="Times New Roman" w:eastAsia="Times New Roman" w:hAnsi="Times New Roman" w:cs="Times New Roman"/>
          <w:color w:val="000000"/>
          <w:sz w:val="18"/>
          <w:szCs w:val="18"/>
          <w:lang w:eastAsia="tr-TR"/>
        </w:rPr>
        <w:t>İSTİMLAK</w:t>
      </w:r>
      <w:proofErr w:type="gramEnd"/>
      <w:r w:rsidRPr="00AF77AC">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Kimlik ve Yetki Belgeleri,                                       - Yer Görme Belgesi,</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xml:space="preserve">- </w:t>
      </w:r>
      <w:proofErr w:type="gramStart"/>
      <w:r w:rsidRPr="00AF77AC">
        <w:rPr>
          <w:rFonts w:ascii="Times New Roman" w:eastAsia="Times New Roman" w:hAnsi="Times New Roman" w:cs="Times New Roman"/>
          <w:color w:val="000000"/>
          <w:sz w:val="18"/>
          <w:szCs w:val="18"/>
          <w:lang w:eastAsia="tr-TR"/>
        </w:rPr>
        <w:t>İkametgah</w:t>
      </w:r>
      <w:proofErr w:type="gramEnd"/>
      <w:r w:rsidRPr="00AF77AC">
        <w:rPr>
          <w:rFonts w:ascii="Times New Roman" w:eastAsia="Times New Roman" w:hAnsi="Times New Roman" w:cs="Times New Roman"/>
          <w:color w:val="000000"/>
          <w:sz w:val="18"/>
          <w:szCs w:val="18"/>
          <w:lang w:eastAsia="tr-TR"/>
        </w:rPr>
        <w:t xml:space="preserve"> Belgesi,                                                  - Teklif Mektubu,</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Şartname Alındı Makbuzu,                                     - Taşınmaz Mal Satış Şartnamesi,</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Teminat Alındı Makbuzu veya 2886 sayılı Kanuna uygun Banka Teminat Mektubu,</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5 - İhale için verilen teklif mektupları verildikten sonra geri alınamaz.</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xml:space="preserve">8 - Satış şartnamesinde belirtilen hususlarla taşınmaza ait dosyasındaki bilgileri ve tapudaki </w:t>
      </w:r>
      <w:proofErr w:type="spellStart"/>
      <w:r w:rsidRPr="00AF77AC">
        <w:rPr>
          <w:rFonts w:ascii="Times New Roman" w:eastAsia="Times New Roman" w:hAnsi="Times New Roman" w:cs="Times New Roman"/>
          <w:color w:val="000000"/>
          <w:sz w:val="18"/>
          <w:szCs w:val="18"/>
          <w:lang w:eastAsia="tr-TR"/>
        </w:rPr>
        <w:t>takyidatları</w:t>
      </w:r>
      <w:proofErr w:type="spellEnd"/>
      <w:r w:rsidRPr="00AF77AC">
        <w:rPr>
          <w:rFonts w:ascii="Times New Roman" w:eastAsia="Times New Roman" w:hAnsi="Times New Roman" w:cs="Times New Roman"/>
          <w:color w:val="000000"/>
          <w:sz w:val="18"/>
          <w:szCs w:val="18"/>
          <w:lang w:eastAsia="tr-TR"/>
        </w:rPr>
        <w:t xml:space="preserve"> alıcı aynen kabul etmiş sayılır. İhalenin kesinleşmesinden sonra ihale uhdesinde kalanlar, satış şartnamesine aykırı bir talepte bulunamazlar.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xml:space="preserve">10 - İhale Komisyonu (ENCÜMEN) gerekçesini karar içeriğinde belirtmek koşulu ile ihaleyi yapıp yapmamakta serbesttir. </w:t>
      </w:r>
      <w:proofErr w:type="spellStart"/>
      <w:r w:rsidRPr="00AF77AC">
        <w:rPr>
          <w:rFonts w:ascii="Times New Roman" w:eastAsia="Times New Roman" w:hAnsi="Times New Roman" w:cs="Times New Roman"/>
          <w:color w:val="000000"/>
          <w:sz w:val="18"/>
          <w:szCs w:val="18"/>
          <w:lang w:eastAsia="tr-TR"/>
        </w:rPr>
        <w:t>ENCÜMEN’ce</w:t>
      </w:r>
      <w:proofErr w:type="spellEnd"/>
      <w:r w:rsidRPr="00AF77AC">
        <w:rPr>
          <w:rFonts w:ascii="Times New Roman" w:eastAsia="Times New Roman" w:hAnsi="Times New Roman" w:cs="Times New Roman"/>
          <w:color w:val="000000"/>
          <w:sz w:val="18"/>
          <w:szCs w:val="18"/>
          <w:lang w:eastAsia="tr-TR"/>
        </w:rPr>
        <w:t xml:space="preserve"> uygun görülerek karara bağlanan ihale kararı ise; İta Amiri’nin </w:t>
      </w:r>
      <w:proofErr w:type="spellStart"/>
      <w:r w:rsidRPr="00AF77AC">
        <w:rPr>
          <w:rFonts w:ascii="Times New Roman" w:eastAsia="Times New Roman" w:hAnsi="Times New Roman" w:cs="Times New Roman"/>
          <w:color w:val="000000"/>
          <w:sz w:val="18"/>
          <w:szCs w:val="18"/>
          <w:lang w:eastAsia="tr-TR"/>
        </w:rPr>
        <w:t>ONAY’ını</w:t>
      </w:r>
      <w:proofErr w:type="spellEnd"/>
      <w:r w:rsidRPr="00AF77AC">
        <w:rPr>
          <w:rFonts w:ascii="Times New Roman" w:eastAsia="Times New Roman" w:hAnsi="Times New Roman" w:cs="Times New Roman"/>
          <w:color w:val="000000"/>
          <w:sz w:val="18"/>
          <w:szCs w:val="18"/>
          <w:lang w:eastAsia="tr-TR"/>
        </w:rPr>
        <w:t xml:space="preserve"> takiben geçerlilik kazanacağı gibi, İta Amiri’nin ihaleyi onaylamaması halinde, iştirakçi idareye karşı herhangi bir hak iddiasında bulunamaz.</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w:t>
      </w:r>
    </w:p>
    <w:tbl>
      <w:tblPr>
        <w:tblW w:w="11422" w:type="dxa"/>
        <w:tblInd w:w="-1417" w:type="dxa"/>
        <w:tblCellMar>
          <w:left w:w="0" w:type="dxa"/>
          <w:right w:w="0" w:type="dxa"/>
        </w:tblCellMar>
        <w:tblLook w:val="04A0"/>
      </w:tblPr>
      <w:tblGrid>
        <w:gridCol w:w="360"/>
        <w:gridCol w:w="1060"/>
        <w:gridCol w:w="1110"/>
        <w:gridCol w:w="991"/>
        <w:gridCol w:w="1120"/>
        <w:gridCol w:w="1256"/>
        <w:gridCol w:w="1515"/>
        <w:gridCol w:w="1312"/>
        <w:gridCol w:w="861"/>
        <w:gridCol w:w="725"/>
        <w:gridCol w:w="1083"/>
        <w:gridCol w:w="545"/>
      </w:tblGrid>
      <w:tr w:rsidR="00AF77AC" w:rsidRPr="00AF77AC" w:rsidTr="00AF77AC">
        <w:trPr>
          <w:trHeight w:val="22"/>
        </w:trPr>
        <w:tc>
          <w:tcPr>
            <w:tcW w:w="42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S. No</w:t>
            </w:r>
          </w:p>
        </w:tc>
        <w:tc>
          <w:tcPr>
            <w:tcW w:w="9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İlçesi</w:t>
            </w:r>
          </w:p>
        </w:tc>
        <w:tc>
          <w:tcPr>
            <w:tcW w:w="9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Mahallesi</w:t>
            </w:r>
          </w:p>
        </w:tc>
        <w:tc>
          <w:tcPr>
            <w:tcW w:w="9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Ada / Parsel</w:t>
            </w:r>
          </w:p>
        </w:tc>
        <w:tc>
          <w:tcPr>
            <w:tcW w:w="102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Alanı (M</w:t>
            </w:r>
            <w:r w:rsidRPr="00AF77AC">
              <w:rPr>
                <w:rFonts w:ascii="Times New Roman" w:eastAsia="Times New Roman" w:hAnsi="Times New Roman" w:cs="Times New Roman"/>
                <w:color w:val="000000"/>
                <w:sz w:val="18"/>
                <w:szCs w:val="18"/>
                <w:vertAlign w:val="superscript"/>
                <w:lang w:eastAsia="tr-TR"/>
              </w:rPr>
              <w:t>2</w:t>
            </w:r>
            <w:r w:rsidRPr="00AF77AC">
              <w:rPr>
                <w:rFonts w:ascii="Times New Roman" w:eastAsia="Times New Roman" w:hAnsi="Times New Roman" w:cs="Times New Roman"/>
                <w:color w:val="000000"/>
                <w:sz w:val="18"/>
                <w:szCs w:val="18"/>
                <w:lang w:eastAsia="tr-TR"/>
              </w:rPr>
              <w:t>)</w:t>
            </w:r>
          </w:p>
        </w:tc>
        <w:tc>
          <w:tcPr>
            <w:tcW w:w="125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Belediye Hissesi</w:t>
            </w:r>
          </w:p>
        </w:tc>
        <w:tc>
          <w:tcPr>
            <w:tcW w:w="15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Muhammen Bedel (TL)</w:t>
            </w:r>
          </w:p>
        </w:tc>
        <w:tc>
          <w:tcPr>
            <w:tcW w:w="113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Geçici Teminat (TL)</w:t>
            </w:r>
          </w:p>
        </w:tc>
        <w:tc>
          <w:tcPr>
            <w:tcW w:w="86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H.</w:t>
            </w:r>
            <w:proofErr w:type="spellStart"/>
            <w:r w:rsidRPr="00AF77AC">
              <w:rPr>
                <w:rFonts w:ascii="Times New Roman" w:eastAsia="Times New Roman" w:hAnsi="Times New Roman" w:cs="Times New Roman"/>
                <w:color w:val="000000"/>
                <w:sz w:val="18"/>
                <w:szCs w:val="18"/>
                <w:lang w:eastAsia="tr-TR"/>
              </w:rPr>
              <w:t>Max</w:t>
            </w:r>
            <w:proofErr w:type="spellEnd"/>
          </w:p>
        </w:tc>
        <w:tc>
          <w:tcPr>
            <w:tcW w:w="72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Emsal</w:t>
            </w:r>
          </w:p>
        </w:tc>
        <w:tc>
          <w:tcPr>
            <w:tcW w:w="10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Plan Amacı</w:t>
            </w:r>
          </w:p>
        </w:tc>
        <w:tc>
          <w:tcPr>
            <w:tcW w:w="57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İhale Saati</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Yenimahalle</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Ergazi</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14943/2</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20.661,00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20.661,00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40.288.950,00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1.208.668,50</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1,75</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KSA</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Etimesgut</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Etimesgut</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3243/41</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11.083,00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11.083,00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8.312.250,00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249.367,50</w:t>
            </w:r>
          </w:p>
        </w:tc>
        <w:tc>
          <w:tcPr>
            <w:tcW w:w="2669"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Tapulama</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3</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Etimesgut</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Eryaman</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63407/2</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21.912,00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21.912,00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21.912.000,00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657.360,00</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1,50</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Konut</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Çankaya</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Karakusunlar</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15260/6</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4.398,00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4.398,00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13.633.800,00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409.014,00</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2,95</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Konut ve Hizmet Alanı</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5</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Çankaya</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Karakusunlar</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29342/5</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4.576,00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4.576,00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14.185.600,00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425.568,00</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2,95</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Konut ve Hizmet Alanı</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6</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Gölbaşı</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Kızılcaşar</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123561/1</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16.200,00</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16.200,00</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32.400.000,00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972.000,00</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1,95</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Konut</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r w:rsidR="00AF77AC" w:rsidRPr="00AF77AC" w:rsidTr="00AF77AC">
        <w:trPr>
          <w:trHeight w:val="22"/>
        </w:trPr>
        <w:tc>
          <w:tcPr>
            <w:tcW w:w="42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7</w:t>
            </w:r>
          </w:p>
        </w:tc>
        <w:tc>
          <w:tcPr>
            <w:tcW w:w="9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Akyurt</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both"/>
              <w:rPr>
                <w:rFonts w:ascii="Times New Roman" w:eastAsia="Times New Roman" w:hAnsi="Times New Roman" w:cs="Times New Roman"/>
                <w:sz w:val="20"/>
                <w:szCs w:val="20"/>
                <w:lang w:eastAsia="tr-TR"/>
              </w:rPr>
            </w:pPr>
            <w:proofErr w:type="spellStart"/>
            <w:r w:rsidRPr="00AF77AC">
              <w:rPr>
                <w:rFonts w:ascii="Times New Roman" w:eastAsia="Times New Roman" w:hAnsi="Times New Roman" w:cs="Times New Roman"/>
                <w:sz w:val="18"/>
                <w:szCs w:val="18"/>
                <w:lang w:eastAsia="tr-TR"/>
              </w:rPr>
              <w:t>Güzelhisar</w:t>
            </w:r>
            <w:proofErr w:type="spellEnd"/>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1892/1</w:t>
            </w:r>
          </w:p>
        </w:tc>
        <w:tc>
          <w:tcPr>
            <w:tcW w:w="10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218.122,77</w:t>
            </w:r>
          </w:p>
        </w:tc>
        <w:tc>
          <w:tcPr>
            <w:tcW w:w="12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ind w:right="17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218.122,77</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340"/>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87.249.108,00</w:t>
            </w:r>
          </w:p>
        </w:tc>
        <w:tc>
          <w:tcPr>
            <w:tcW w:w="1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ind w:right="227"/>
              <w:jc w:val="right"/>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2.617.473,24</w:t>
            </w:r>
          </w:p>
        </w:tc>
        <w:tc>
          <w:tcPr>
            <w:tcW w:w="8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Serbest</w:t>
            </w:r>
          </w:p>
        </w:tc>
        <w:tc>
          <w:tcPr>
            <w:tcW w:w="7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sz w:val="18"/>
                <w:szCs w:val="18"/>
                <w:lang w:eastAsia="tr-TR"/>
              </w:rPr>
              <w:t>1,50</w:t>
            </w:r>
          </w:p>
        </w:tc>
        <w:tc>
          <w:tcPr>
            <w:tcW w:w="10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Fuar Alanı</w:t>
            </w:r>
          </w:p>
        </w:tc>
        <w:tc>
          <w:tcPr>
            <w:tcW w:w="5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F77AC" w:rsidRPr="00AF77AC" w:rsidRDefault="00AF77AC" w:rsidP="00AF77AC">
            <w:pPr>
              <w:spacing w:after="0" w:line="20" w:lineRule="atLeast"/>
              <w:jc w:val="center"/>
              <w:rPr>
                <w:rFonts w:ascii="Times New Roman" w:eastAsia="Times New Roman" w:hAnsi="Times New Roman" w:cs="Times New Roman"/>
                <w:sz w:val="20"/>
                <w:szCs w:val="20"/>
                <w:lang w:eastAsia="tr-TR"/>
              </w:rPr>
            </w:pPr>
            <w:r w:rsidRPr="00AF77AC">
              <w:rPr>
                <w:rFonts w:ascii="Times New Roman" w:eastAsia="Times New Roman" w:hAnsi="Times New Roman" w:cs="Times New Roman"/>
                <w:color w:val="000000"/>
                <w:sz w:val="18"/>
                <w:szCs w:val="18"/>
                <w:lang w:eastAsia="tr-TR"/>
              </w:rPr>
              <w:t>14.00</w:t>
            </w:r>
          </w:p>
        </w:tc>
      </w:tr>
    </w:tbl>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 </w:t>
      </w:r>
    </w:p>
    <w:p w:rsidR="00AF77AC" w:rsidRPr="00AF77AC" w:rsidRDefault="00AF77AC" w:rsidP="00AF77AC">
      <w:pPr>
        <w:spacing w:after="0" w:line="240" w:lineRule="atLeast"/>
        <w:ind w:firstLine="567"/>
        <w:jc w:val="both"/>
        <w:rPr>
          <w:rFonts w:ascii="Times New Roman" w:eastAsia="Times New Roman" w:hAnsi="Times New Roman" w:cs="Times New Roman"/>
          <w:color w:val="000000"/>
          <w:sz w:val="20"/>
          <w:szCs w:val="20"/>
          <w:lang w:eastAsia="tr-TR"/>
        </w:rPr>
      </w:pPr>
      <w:r w:rsidRPr="00AF77AC">
        <w:rPr>
          <w:rFonts w:ascii="Times New Roman" w:eastAsia="Times New Roman" w:hAnsi="Times New Roman" w:cs="Times New Roman"/>
          <w:color w:val="000000"/>
          <w:sz w:val="18"/>
          <w:szCs w:val="18"/>
          <w:lang w:eastAsia="tr-TR"/>
        </w:rPr>
        <w:t>Ankara Büyükşehir Belediyesi İnternet Adresi www.</w:t>
      </w:r>
      <w:proofErr w:type="spellStart"/>
      <w:r w:rsidRPr="00AF77AC">
        <w:rPr>
          <w:rFonts w:ascii="Times New Roman" w:eastAsia="Times New Roman" w:hAnsi="Times New Roman" w:cs="Times New Roman"/>
          <w:color w:val="000000"/>
          <w:sz w:val="18"/>
          <w:szCs w:val="18"/>
          <w:lang w:eastAsia="tr-TR"/>
        </w:rPr>
        <w:t>ankara</w:t>
      </w:r>
      <w:proofErr w:type="spellEnd"/>
      <w:r w:rsidRPr="00AF77AC">
        <w:rPr>
          <w:rFonts w:ascii="Times New Roman" w:eastAsia="Times New Roman" w:hAnsi="Times New Roman" w:cs="Times New Roman"/>
          <w:color w:val="000000"/>
          <w:sz w:val="18"/>
          <w:szCs w:val="18"/>
          <w:lang w:eastAsia="tr-TR"/>
        </w:rPr>
        <w:t>.bel.tr</w:t>
      </w:r>
    </w:p>
    <w:p w:rsidR="00AF77AC" w:rsidRPr="00E148B1" w:rsidRDefault="00AF77AC" w:rsidP="00E148B1"/>
    <w:sectPr w:rsidR="00AF77AC" w:rsidRPr="00E148B1" w:rsidSect="00E47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D98"/>
    <w:multiLevelType w:val="multilevel"/>
    <w:tmpl w:val="399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627E"/>
    <w:rsid w:val="0017013C"/>
    <w:rsid w:val="006C58E2"/>
    <w:rsid w:val="006F5EAD"/>
    <w:rsid w:val="009277E8"/>
    <w:rsid w:val="00AF77AC"/>
    <w:rsid w:val="00C2627E"/>
    <w:rsid w:val="00C61F95"/>
    <w:rsid w:val="00E148B1"/>
    <w:rsid w:val="00E477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6B"/>
  </w:style>
  <w:style w:type="paragraph" w:styleId="Balk3">
    <w:name w:val="heading 3"/>
    <w:basedOn w:val="Normal"/>
    <w:link w:val="Balk3Char"/>
    <w:uiPriority w:val="9"/>
    <w:qFormat/>
    <w:rsid w:val="00C262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262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2627E"/>
    <w:rPr>
      <w:color w:val="0000FF"/>
      <w:u w:val="single"/>
    </w:rPr>
  </w:style>
  <w:style w:type="character" w:styleId="Gl">
    <w:name w:val="Strong"/>
    <w:basedOn w:val="VarsaylanParagrafYazTipi"/>
    <w:uiPriority w:val="22"/>
    <w:qFormat/>
    <w:rsid w:val="00C2627E"/>
    <w:rPr>
      <w:b/>
      <w:bCs/>
    </w:rPr>
  </w:style>
  <w:style w:type="paragraph" w:customStyle="1" w:styleId="non-card">
    <w:name w:val="non-card"/>
    <w:basedOn w:val="Normal"/>
    <w:rsid w:val="00AF77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F77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7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95687">
      <w:bodyDiv w:val="1"/>
      <w:marLeft w:val="0"/>
      <w:marRight w:val="0"/>
      <w:marTop w:val="0"/>
      <w:marBottom w:val="0"/>
      <w:divBdr>
        <w:top w:val="none" w:sz="0" w:space="0" w:color="auto"/>
        <w:left w:val="none" w:sz="0" w:space="0" w:color="auto"/>
        <w:bottom w:val="none" w:sz="0" w:space="0" w:color="auto"/>
        <w:right w:val="none" w:sz="0" w:space="0" w:color="auto"/>
      </w:divBdr>
    </w:div>
    <w:div w:id="103307043">
      <w:bodyDiv w:val="1"/>
      <w:marLeft w:val="0"/>
      <w:marRight w:val="0"/>
      <w:marTop w:val="0"/>
      <w:marBottom w:val="0"/>
      <w:divBdr>
        <w:top w:val="none" w:sz="0" w:space="0" w:color="auto"/>
        <w:left w:val="none" w:sz="0" w:space="0" w:color="auto"/>
        <w:bottom w:val="none" w:sz="0" w:space="0" w:color="auto"/>
        <w:right w:val="none" w:sz="0" w:space="0" w:color="auto"/>
      </w:divBdr>
    </w:div>
    <w:div w:id="223181746">
      <w:bodyDiv w:val="1"/>
      <w:marLeft w:val="0"/>
      <w:marRight w:val="0"/>
      <w:marTop w:val="0"/>
      <w:marBottom w:val="0"/>
      <w:divBdr>
        <w:top w:val="none" w:sz="0" w:space="0" w:color="auto"/>
        <w:left w:val="none" w:sz="0" w:space="0" w:color="auto"/>
        <w:bottom w:val="none" w:sz="0" w:space="0" w:color="auto"/>
        <w:right w:val="none" w:sz="0" w:space="0" w:color="auto"/>
      </w:divBdr>
    </w:div>
    <w:div w:id="405306419">
      <w:bodyDiv w:val="1"/>
      <w:marLeft w:val="0"/>
      <w:marRight w:val="0"/>
      <w:marTop w:val="0"/>
      <w:marBottom w:val="0"/>
      <w:divBdr>
        <w:top w:val="none" w:sz="0" w:space="0" w:color="auto"/>
        <w:left w:val="none" w:sz="0" w:space="0" w:color="auto"/>
        <w:bottom w:val="none" w:sz="0" w:space="0" w:color="auto"/>
        <w:right w:val="none" w:sz="0" w:space="0" w:color="auto"/>
      </w:divBdr>
    </w:div>
    <w:div w:id="500197836">
      <w:bodyDiv w:val="1"/>
      <w:marLeft w:val="0"/>
      <w:marRight w:val="0"/>
      <w:marTop w:val="0"/>
      <w:marBottom w:val="0"/>
      <w:divBdr>
        <w:top w:val="none" w:sz="0" w:space="0" w:color="auto"/>
        <w:left w:val="none" w:sz="0" w:space="0" w:color="auto"/>
        <w:bottom w:val="none" w:sz="0" w:space="0" w:color="auto"/>
        <w:right w:val="none" w:sz="0" w:space="0" w:color="auto"/>
      </w:divBdr>
    </w:div>
    <w:div w:id="613905904">
      <w:bodyDiv w:val="1"/>
      <w:marLeft w:val="0"/>
      <w:marRight w:val="0"/>
      <w:marTop w:val="0"/>
      <w:marBottom w:val="0"/>
      <w:divBdr>
        <w:top w:val="none" w:sz="0" w:space="0" w:color="auto"/>
        <w:left w:val="none" w:sz="0" w:space="0" w:color="auto"/>
        <w:bottom w:val="none" w:sz="0" w:space="0" w:color="auto"/>
        <w:right w:val="none" w:sz="0" w:space="0" w:color="auto"/>
      </w:divBdr>
    </w:div>
    <w:div w:id="1158302449">
      <w:bodyDiv w:val="1"/>
      <w:marLeft w:val="0"/>
      <w:marRight w:val="0"/>
      <w:marTop w:val="0"/>
      <w:marBottom w:val="0"/>
      <w:divBdr>
        <w:top w:val="none" w:sz="0" w:space="0" w:color="auto"/>
        <w:left w:val="none" w:sz="0" w:space="0" w:color="auto"/>
        <w:bottom w:val="none" w:sz="0" w:space="0" w:color="auto"/>
        <w:right w:val="none" w:sz="0" w:space="0" w:color="auto"/>
      </w:divBdr>
    </w:div>
    <w:div w:id="1405643204">
      <w:bodyDiv w:val="1"/>
      <w:marLeft w:val="0"/>
      <w:marRight w:val="0"/>
      <w:marTop w:val="0"/>
      <w:marBottom w:val="0"/>
      <w:divBdr>
        <w:top w:val="none" w:sz="0" w:space="0" w:color="auto"/>
        <w:left w:val="none" w:sz="0" w:space="0" w:color="auto"/>
        <w:bottom w:val="none" w:sz="0" w:space="0" w:color="auto"/>
        <w:right w:val="none" w:sz="0" w:space="0" w:color="auto"/>
      </w:divBdr>
      <w:divsChild>
        <w:div w:id="1686253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2017-11-17T07:01:00Z</dcterms:created>
  <dcterms:modified xsi:type="dcterms:W3CDTF">2017-11-17T07:01:00Z</dcterms:modified>
</cp:coreProperties>
</file>