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DC5" w:rsidRPr="006D6DC5" w:rsidRDefault="006D6DC5" w:rsidP="006D6DC5">
      <w:pPr>
        <w:spacing w:after="0" w:line="240" w:lineRule="atLeast"/>
        <w:jc w:val="center"/>
        <w:rPr>
          <w:rFonts w:ascii="Times New Roman" w:eastAsia="Times New Roman" w:hAnsi="Times New Roman" w:cs="Times New Roman"/>
          <w:color w:val="000000"/>
          <w:sz w:val="18"/>
          <w:szCs w:val="18"/>
          <w:lang w:eastAsia="tr-TR"/>
        </w:rPr>
      </w:pPr>
      <w:r w:rsidRPr="006D6DC5">
        <w:rPr>
          <w:rFonts w:ascii="Times New Roman" w:eastAsia="Times New Roman" w:hAnsi="Times New Roman" w:cs="Times New Roman"/>
          <w:color w:val="000000"/>
          <w:sz w:val="18"/>
          <w:szCs w:val="18"/>
          <w:lang w:eastAsia="tr-TR"/>
        </w:rPr>
        <w:t>TAŞINMAZ SATILACAKTIR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b/>
          <w:bCs/>
          <w:color w:val="0000CC"/>
          <w:sz w:val="18"/>
          <w:szCs w:val="18"/>
          <w:lang w:eastAsia="tr-TR"/>
        </w:rPr>
        <w:t>Nevşehir Defterdarlığından:</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80"/>
        <w:gridCol w:w="725"/>
        <w:gridCol w:w="676"/>
        <w:gridCol w:w="454"/>
        <w:gridCol w:w="387"/>
        <w:gridCol w:w="511"/>
        <w:gridCol w:w="833"/>
        <w:gridCol w:w="570"/>
        <w:gridCol w:w="956"/>
        <w:gridCol w:w="919"/>
        <w:gridCol w:w="808"/>
        <w:gridCol w:w="808"/>
        <w:gridCol w:w="626"/>
      </w:tblGrid>
      <w:tr w:rsidR="006D6DC5" w:rsidRPr="006D6DC5" w:rsidTr="006D6DC5">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İli-İlçesi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Kasabası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Yüzölçümü (M</w:t>
            </w:r>
            <w:r w:rsidRPr="006D6DC5">
              <w:rPr>
                <w:rFonts w:ascii="Times New Roman" w:eastAsia="Times New Roman" w:hAnsi="Times New Roman" w:cs="Times New Roman"/>
                <w:sz w:val="18"/>
                <w:szCs w:val="18"/>
                <w:vertAlign w:val="superscript"/>
                <w:lang w:eastAsia="tr-TR"/>
              </w:rPr>
              <w:t>2</w:t>
            </w:r>
            <w:r w:rsidRPr="006D6DC5">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Hazine Hissesi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Satışa Esas </w:t>
            </w:r>
            <w:proofErr w:type="spellStart"/>
            <w:r w:rsidRPr="006D6DC5">
              <w:rPr>
                <w:rFonts w:ascii="Times New Roman" w:eastAsia="Times New Roman" w:hAnsi="Times New Roman" w:cs="Times New Roman"/>
                <w:sz w:val="18"/>
                <w:lang w:eastAsia="tr-TR"/>
              </w:rPr>
              <w:t>Tah</w:t>
            </w:r>
            <w:proofErr w:type="spellEnd"/>
            <w:r w:rsidRPr="006D6DC5">
              <w:rPr>
                <w:rFonts w:ascii="Times New Roman" w:eastAsia="Times New Roman" w:hAnsi="Times New Roman" w:cs="Times New Roman"/>
                <w:sz w:val="18"/>
                <w:szCs w:val="18"/>
                <w:lang w:eastAsia="tr-TR"/>
              </w:rPr>
              <w: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Geçici Teminatı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İhalenin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İhalenin Saati</w:t>
            </w:r>
          </w:p>
        </w:tc>
      </w:tr>
      <w:tr w:rsidR="006D6DC5" w:rsidRPr="006D6DC5" w:rsidTr="006D6DC5">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Nevşehir-Merkez</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proofErr w:type="spellStart"/>
            <w:r w:rsidRPr="006D6DC5">
              <w:rPr>
                <w:rFonts w:ascii="Times New Roman" w:eastAsia="Times New Roman" w:hAnsi="Times New Roman" w:cs="Times New Roman"/>
                <w:color w:val="000000"/>
                <w:sz w:val="18"/>
                <w:lang w:eastAsia="tr-TR"/>
              </w:rPr>
              <w:t>Uçhisar</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15779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sz w:val="18"/>
                <w:szCs w:val="18"/>
                <w:lang w:eastAsia="tr-TR"/>
              </w:rPr>
              <w:t>694,82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4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Tercihli</w:t>
            </w:r>
          </w:p>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proofErr w:type="spellStart"/>
            <w:r w:rsidRPr="006D6DC5">
              <w:rPr>
                <w:rFonts w:ascii="Times New Roman" w:eastAsia="Times New Roman" w:hAnsi="Times New Roman" w:cs="Times New Roman"/>
                <w:color w:val="000000"/>
                <w:sz w:val="18"/>
                <w:lang w:eastAsia="tr-TR"/>
              </w:rPr>
              <w:t>kullanım</w:t>
            </w:r>
            <w:r w:rsidRPr="006D6DC5">
              <w:rPr>
                <w:rFonts w:ascii="Times New Roman" w:eastAsia="Times New Roman" w:hAnsi="Times New Roman" w:cs="Times New Roman"/>
                <w:color w:val="000000"/>
                <w:sz w:val="18"/>
                <w:szCs w:val="18"/>
                <w:lang w:eastAsia="tr-TR"/>
              </w:rPr>
              <w:t>alanı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3.040.000,00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304.000,00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szCs w:val="18"/>
                <w:lang w:eastAsia="tr-TR"/>
              </w:rPr>
              <w:t>03.11.2017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6D6DC5" w:rsidRPr="006D6DC5" w:rsidRDefault="006D6DC5" w:rsidP="006D6DC5">
            <w:pPr>
              <w:spacing w:after="0" w:line="20" w:lineRule="atLeast"/>
              <w:jc w:val="center"/>
              <w:rPr>
                <w:rFonts w:ascii="Times New Roman" w:eastAsia="Times New Roman" w:hAnsi="Times New Roman" w:cs="Times New Roman"/>
                <w:sz w:val="20"/>
                <w:szCs w:val="20"/>
                <w:lang w:eastAsia="tr-TR"/>
              </w:rPr>
            </w:pPr>
            <w:r w:rsidRPr="006D6DC5">
              <w:rPr>
                <w:rFonts w:ascii="Times New Roman" w:eastAsia="Times New Roman" w:hAnsi="Times New Roman" w:cs="Times New Roman"/>
                <w:color w:val="000000"/>
                <w:sz w:val="18"/>
                <w:lang w:eastAsia="tr-TR"/>
              </w:rPr>
              <w:t>10:30</w:t>
            </w:r>
          </w:p>
        </w:tc>
      </w:tr>
    </w:tbl>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 </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1 - Yukarıda ihale bilgileri yer alan taşınmazın 2886 sayılı Devlet İhale Kanununun 45'inci maddesine göre satış ihalesi Nevşehir Defterdarlığı Milli Emlak Müdürlüğü Makam Odasında yapılacaktır.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2 - İhalelerle ilgili şartname mesai saatleri içerisinde Milli Emlak Müdürlüğünde ücretsiz olarak görülebilir. Talep halinde ihale konusu taşınmaz bulunduğu yerde gösterilecektir.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3 - Yasal yerleşim sahibi olup, ihaleye katılmak isteyen isteklilerin ihale saatine kadar;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a) Nüfus cüzdanı aslı veya tasdikli örneğini,</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D6DC5">
        <w:rPr>
          <w:rFonts w:ascii="Times New Roman" w:eastAsia="Times New Roman" w:hAnsi="Times New Roman" w:cs="Times New Roman"/>
          <w:color w:val="000000"/>
          <w:sz w:val="18"/>
          <w:lang w:eastAsia="tr-TR"/>
        </w:rPr>
        <w:t>b) Geçici teminat belgesini, (Geçici teminat belgesi: Defterdarlıkların Muhasebe Müdürlükleri ile </w:t>
      </w:r>
      <w:proofErr w:type="spellStart"/>
      <w:r w:rsidRPr="006D6DC5">
        <w:rPr>
          <w:rFonts w:ascii="Times New Roman" w:eastAsia="Times New Roman" w:hAnsi="Times New Roman" w:cs="Times New Roman"/>
          <w:color w:val="000000"/>
          <w:sz w:val="18"/>
          <w:lang w:eastAsia="tr-TR"/>
        </w:rPr>
        <w:t>Malmüdürlüklerineyatırılacak</w:t>
      </w:r>
      <w:proofErr w:type="spellEnd"/>
      <w:r w:rsidRPr="006D6DC5">
        <w:rPr>
          <w:rFonts w:ascii="Times New Roman" w:eastAsia="Times New Roman" w:hAnsi="Times New Roman" w:cs="Times New Roman"/>
          <w:color w:val="000000"/>
          <w:sz w:val="18"/>
          <w:lang w:eastAsia="tr-TR"/>
        </w:rPr>
        <w:t xml:space="preserve"> nakit para karşılığında alınacak makbuz veya Mevduat ve Katılım Bankalarının verecekleri 2886 sayılı Devlet İhale Kanununa göre hazırlanmış süresiz ve limit içi düzenlenen işin özelliği belirtilen geçici teminat mektupları (her teminat mektubunda; ihale tarihinin ve hangi taşınmaz ihalesi için verildiğini içerir mahallesi/köyü, ada, parsel vb. gibi bilgilerin yazılması zorunludur.) veya Hazine Müsteşarlığınca ihraç edilen Devlet İç Borçlanma Senetleri veya bu senetler yerine düzenlenen belgelerdir.)</w:t>
      </w:r>
      <w:proofErr w:type="gramEnd"/>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c) Özel hukuk tüzel kişileri adına ihaleye katılacaklar;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 teklifte bulunacak kişilerin tüzel kişiliği temsile tam yetkili olduklarını gösterir noterlikçe tasdik edilmiş imza sirkülerini ve </w:t>
      </w:r>
      <w:proofErr w:type="gramStart"/>
      <w:r w:rsidRPr="006D6DC5">
        <w:rPr>
          <w:rFonts w:ascii="Times New Roman" w:eastAsia="Times New Roman" w:hAnsi="Times New Roman" w:cs="Times New Roman"/>
          <w:color w:val="000000"/>
          <w:sz w:val="18"/>
          <w:lang w:eastAsia="tr-TR"/>
        </w:rPr>
        <w:t>vekaletnameyi</w:t>
      </w:r>
      <w:proofErr w:type="gramEnd"/>
      <w:r w:rsidRPr="006D6DC5">
        <w:rPr>
          <w:rFonts w:ascii="Times New Roman" w:eastAsia="Times New Roman" w:hAnsi="Times New Roman" w:cs="Times New Roman"/>
          <w:color w:val="000000"/>
          <w:sz w:val="18"/>
          <w:szCs w:val="18"/>
          <w:lang w:eastAsia="tr-TR"/>
        </w:rPr>
        <w:t>, Kamu Tüzel Kişilerinin ise tüzel kişilik adına ihaleye katılacak ve teklifte bulunacak kişilerin tüzel kişiliği temsile yetkili olduğunu belirtir belgeyi, gerçek kişilerin ise bir başkasını temsilen ihaleye katılmak istemesi halinde Noter </w:t>
      </w:r>
      <w:proofErr w:type="spellStart"/>
      <w:r w:rsidRPr="006D6DC5">
        <w:rPr>
          <w:rFonts w:ascii="Times New Roman" w:eastAsia="Times New Roman" w:hAnsi="Times New Roman" w:cs="Times New Roman"/>
          <w:color w:val="000000"/>
          <w:sz w:val="18"/>
          <w:lang w:eastAsia="tr-TR"/>
        </w:rPr>
        <w:t>tastikli</w:t>
      </w:r>
      <w:proofErr w:type="spellEnd"/>
      <w:r w:rsidRPr="006D6DC5">
        <w:rPr>
          <w:rFonts w:ascii="Times New Roman" w:eastAsia="Times New Roman" w:hAnsi="Times New Roman" w:cs="Times New Roman"/>
          <w:color w:val="000000"/>
          <w:sz w:val="18"/>
          <w:szCs w:val="18"/>
          <w:lang w:eastAsia="tr-TR"/>
        </w:rPr>
        <w:t> vekaletnamem ve imza </w:t>
      </w:r>
      <w:proofErr w:type="spellStart"/>
      <w:r w:rsidRPr="006D6DC5">
        <w:rPr>
          <w:rFonts w:ascii="Times New Roman" w:eastAsia="Times New Roman" w:hAnsi="Times New Roman" w:cs="Times New Roman"/>
          <w:color w:val="000000"/>
          <w:sz w:val="18"/>
          <w:lang w:eastAsia="tr-TR"/>
        </w:rPr>
        <w:t>sirküsünü</w:t>
      </w:r>
      <w:proofErr w:type="spellEnd"/>
      <w:r w:rsidRPr="006D6DC5">
        <w:rPr>
          <w:rFonts w:ascii="Times New Roman" w:eastAsia="Times New Roman" w:hAnsi="Times New Roman" w:cs="Times New Roman"/>
          <w:color w:val="000000"/>
          <w:sz w:val="18"/>
          <w:szCs w:val="18"/>
          <w:lang w:eastAsia="tr-TR"/>
        </w:rPr>
        <w:t> ihale komisyonuna vermeleri gerekmektedir."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4 - Taşınmazın satış bedelinin 1/4'ü peşin, kalan kısmı ise en fazla 2 yılda ve sekiz eşit taksitle ve kanuni faizleriyle birlikte ödenebilecektir.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5 - Hazine'ye ait taşınmazın satışı KDV ye tabi değildir. Ayrıca tapudaki tüm işlemler bedelsizdir. 5 (beş) yıl süre ile emlak vergisinden de muaftır.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6 - </w:t>
      </w:r>
      <w:r w:rsidRPr="006D6DC5">
        <w:rPr>
          <w:rFonts w:ascii="Times New Roman" w:eastAsia="Times New Roman" w:hAnsi="Times New Roman" w:cs="Times New Roman"/>
          <w:color w:val="000000"/>
          <w:sz w:val="18"/>
          <w:lang w:eastAsia="tr-TR"/>
        </w:rPr>
        <w:t>İşgalli</w:t>
      </w:r>
      <w:r w:rsidRPr="006D6DC5">
        <w:rPr>
          <w:rFonts w:ascii="Times New Roman" w:eastAsia="Times New Roman" w:hAnsi="Times New Roman" w:cs="Times New Roman"/>
          <w:color w:val="000000"/>
          <w:sz w:val="18"/>
          <w:szCs w:val="18"/>
          <w:lang w:eastAsia="tr-TR"/>
        </w:rPr>
        <w:t> taşınmazdan doğabilecek her türlü itilaflar alıcısına aittir.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7 - Posta ile yapılacak müracaatlarda teklifin 2886 sayılı Devlet İhale Kanununun 37'nci maddesine uygun hazırlanması ve teklifin ihale saatinden önce komisyona ulaşması şarttır. Postada meydana gelebilecek gecikmelerden dolayı İdare veya komisyon herhangi bir sorumluluk kabul etmez.</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8 - Komisyon ihaleyi yapıp yapmamakta serbesttir.</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NOT: Türkiye genelindeki ihale bilgileri http://www.milliemlak.gov.tr internet adresinden öğrenilebilir. İrtibat tel: 0384 213 17 04</w:t>
      </w:r>
    </w:p>
    <w:p w:rsidR="006D6DC5" w:rsidRPr="006D6DC5" w:rsidRDefault="006D6DC5" w:rsidP="006D6DC5">
      <w:pPr>
        <w:spacing w:after="0" w:line="240" w:lineRule="atLeast"/>
        <w:ind w:firstLine="567"/>
        <w:jc w:val="both"/>
        <w:rPr>
          <w:rFonts w:ascii="Times New Roman" w:eastAsia="Times New Roman" w:hAnsi="Times New Roman" w:cs="Times New Roman"/>
          <w:color w:val="000000"/>
          <w:sz w:val="20"/>
          <w:szCs w:val="20"/>
          <w:lang w:eastAsia="tr-TR"/>
        </w:rPr>
      </w:pPr>
      <w:r w:rsidRPr="006D6DC5">
        <w:rPr>
          <w:rFonts w:ascii="Times New Roman" w:eastAsia="Times New Roman" w:hAnsi="Times New Roman" w:cs="Times New Roman"/>
          <w:color w:val="000000"/>
          <w:sz w:val="18"/>
          <w:szCs w:val="18"/>
          <w:lang w:eastAsia="tr-TR"/>
        </w:rPr>
        <w:t>İlan olunur.</w:t>
      </w:r>
    </w:p>
    <w:p w:rsidR="006F3340" w:rsidRDefault="006D6DC5"/>
    <w:sectPr w:rsidR="006F3340" w:rsidSect="003401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D6DC5"/>
    <w:rsid w:val="0017013C"/>
    <w:rsid w:val="003401B2"/>
    <w:rsid w:val="006D6DC5"/>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B2"/>
  </w:style>
  <w:style w:type="paragraph" w:styleId="Balk3">
    <w:name w:val="heading 3"/>
    <w:basedOn w:val="Normal"/>
    <w:link w:val="Balk3Char"/>
    <w:uiPriority w:val="9"/>
    <w:qFormat/>
    <w:rsid w:val="006D6DC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D6DC5"/>
  </w:style>
  <w:style w:type="character" w:customStyle="1" w:styleId="grame">
    <w:name w:val="grame"/>
    <w:basedOn w:val="VarsaylanParagrafYazTipi"/>
    <w:rsid w:val="006D6DC5"/>
  </w:style>
  <w:style w:type="character" w:customStyle="1" w:styleId="Balk3Char">
    <w:name w:val="Başlık 3 Char"/>
    <w:basedOn w:val="VarsaylanParagrafYazTipi"/>
    <w:link w:val="Balk3"/>
    <w:uiPriority w:val="9"/>
    <w:rsid w:val="006D6DC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D6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D6DC5"/>
    <w:rPr>
      <w:color w:val="0000FF"/>
      <w:u w:val="single"/>
    </w:rPr>
  </w:style>
  <w:style w:type="character" w:styleId="Gl">
    <w:name w:val="Strong"/>
    <w:basedOn w:val="VarsaylanParagrafYazTipi"/>
    <w:uiPriority w:val="22"/>
    <w:qFormat/>
    <w:rsid w:val="006D6DC5"/>
    <w:rPr>
      <w:b/>
      <w:bCs/>
    </w:rPr>
  </w:style>
</w:styles>
</file>

<file path=word/webSettings.xml><?xml version="1.0" encoding="utf-8"?>
<w:webSettings xmlns:r="http://schemas.openxmlformats.org/officeDocument/2006/relationships" xmlns:w="http://schemas.openxmlformats.org/wordprocessingml/2006/main">
  <w:divs>
    <w:div w:id="505480393">
      <w:bodyDiv w:val="1"/>
      <w:marLeft w:val="0"/>
      <w:marRight w:val="0"/>
      <w:marTop w:val="0"/>
      <w:marBottom w:val="0"/>
      <w:divBdr>
        <w:top w:val="none" w:sz="0" w:space="0" w:color="auto"/>
        <w:left w:val="none" w:sz="0" w:space="0" w:color="auto"/>
        <w:bottom w:val="none" w:sz="0" w:space="0" w:color="auto"/>
        <w:right w:val="none" w:sz="0" w:space="0" w:color="auto"/>
      </w:divBdr>
    </w:div>
    <w:div w:id="13282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2017-10-23T05:58:00Z</dcterms:created>
  <dcterms:modified xsi:type="dcterms:W3CDTF">2017-10-23T06:03:00Z</dcterms:modified>
</cp:coreProperties>
</file>