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A0A" w:rsidRPr="00EB5A0A" w:rsidRDefault="00EB5A0A" w:rsidP="00795B78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TAŞINMAZ MAL SATILACAKTIR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lang w:eastAsia="tr-TR"/>
        </w:rPr>
        <w:t>İzmir Menderes Belediye Başkanlığından:</w:t>
      </w:r>
    </w:p>
    <w:p w:rsidR="00EB5A0A" w:rsidRPr="00EB5A0A" w:rsidRDefault="00EB5A0A" w:rsidP="00EB5A0A">
      <w:pPr>
        <w:spacing w:after="4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 </w:t>
      </w:r>
    </w:p>
    <w:tbl>
      <w:tblPr>
        <w:tblW w:w="7505" w:type="dxa"/>
        <w:tblInd w:w="567" w:type="dxa"/>
        <w:tblCellMar>
          <w:left w:w="0" w:type="dxa"/>
          <w:right w:w="0" w:type="dxa"/>
        </w:tblCellMar>
        <w:tblLook w:val="04A0"/>
      </w:tblPr>
      <w:tblGrid>
        <w:gridCol w:w="852"/>
        <w:gridCol w:w="1984"/>
        <w:gridCol w:w="1276"/>
        <w:gridCol w:w="3393"/>
      </w:tblGrid>
      <w:tr w:rsidR="00EB5A0A" w:rsidRPr="00EB5A0A" w:rsidTr="00EB5A0A">
        <w:trPr>
          <w:trHeight w:val="20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İli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İZMİR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İlçesi</w:t>
            </w:r>
          </w:p>
        </w:tc>
        <w:tc>
          <w:tcPr>
            <w:tcW w:w="3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Menderes</w:t>
            </w:r>
          </w:p>
        </w:tc>
      </w:tr>
      <w:tr w:rsidR="00EB5A0A" w:rsidRPr="00EB5A0A" w:rsidTr="00EB5A0A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Mahalle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GÖRECE - HÜRRİYET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Cadde - No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ZİYA GÖKALP</w:t>
            </w:r>
          </w:p>
        </w:tc>
      </w:tr>
      <w:tr w:rsidR="00EB5A0A" w:rsidRPr="00EB5A0A" w:rsidTr="00EB5A0A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Ada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Parsel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EB5A0A" w:rsidRPr="00EB5A0A" w:rsidTr="00EB5A0A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Pafta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17MIVB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Yüzölçümü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590 m</w:t>
            </w: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tr-TR"/>
              </w:rPr>
              <w:t>2 </w:t>
            </w: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+ (227 m</w:t>
            </w: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tr-TR"/>
              </w:rPr>
              <w:t>2</w:t>
            </w: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bodrum katta depo)</w:t>
            </w:r>
          </w:p>
        </w:tc>
      </w:tr>
      <w:tr w:rsidR="00EB5A0A" w:rsidRPr="00EB5A0A" w:rsidTr="00EB5A0A">
        <w:trPr>
          <w:trHeight w:val="2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Cinsi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DEPOLU </w:t>
            </w:r>
            <w:proofErr w:type="gramStart"/>
            <w:r w:rsidRPr="00EB5A0A">
              <w:rPr>
                <w:rFonts w:ascii="Times New Roman" w:eastAsia="Times New Roman" w:hAnsi="Times New Roman" w:cs="Times New Roman"/>
                <w:sz w:val="18"/>
                <w:lang w:eastAsia="tr-TR"/>
              </w:rPr>
              <w:t>DÜKKAN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tr-TR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tr-TR"/>
              </w:rPr>
            </w:pPr>
          </w:p>
        </w:tc>
      </w:tr>
    </w:tbl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 </w:t>
      </w:r>
    </w:p>
    <w:tbl>
      <w:tblPr>
        <w:tblW w:w="7505" w:type="dxa"/>
        <w:tblInd w:w="567" w:type="dxa"/>
        <w:tblCellMar>
          <w:left w:w="0" w:type="dxa"/>
          <w:right w:w="0" w:type="dxa"/>
        </w:tblCellMar>
        <w:tblLook w:val="04A0"/>
      </w:tblPr>
      <w:tblGrid>
        <w:gridCol w:w="2297"/>
        <w:gridCol w:w="2347"/>
        <w:gridCol w:w="2861"/>
      </w:tblGrid>
      <w:tr w:rsidR="00EB5A0A" w:rsidRPr="00EB5A0A" w:rsidTr="00EB5A0A"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Muhammen Bedel</w:t>
            </w:r>
          </w:p>
        </w:tc>
        <w:tc>
          <w:tcPr>
            <w:tcW w:w="2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%3 Geçici Teminat</w:t>
            </w:r>
          </w:p>
        </w:tc>
        <w:tc>
          <w:tcPr>
            <w:tcW w:w="2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Şartname Bedeli</w:t>
            </w:r>
          </w:p>
        </w:tc>
      </w:tr>
      <w:tr w:rsidR="00EB5A0A" w:rsidRPr="00EB5A0A" w:rsidTr="00EB5A0A"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4.500.000,00.- TL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135.000,00.- TL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A0A" w:rsidRPr="00EB5A0A" w:rsidRDefault="00EB5A0A" w:rsidP="00EB5A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B5A0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250,00.- TL</w:t>
            </w:r>
          </w:p>
        </w:tc>
      </w:tr>
    </w:tbl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 </w:t>
      </w:r>
    </w:p>
    <w:p w:rsidR="00EB5A0A" w:rsidRPr="00EB5A0A" w:rsidRDefault="00EB5A0A" w:rsidP="00EB5A0A">
      <w:pPr>
        <w:spacing w:after="0" w:line="240" w:lineRule="atLeast"/>
        <w:ind w:left="3119" w:hanging="2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1 - İhale Tarihi - Saati ve </w:t>
      </w:r>
      <w:proofErr w:type="gramStart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Günü    :  11</w:t>
      </w:r>
      <w:proofErr w:type="gramEnd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.10.2017 - 10.00 - Çarşamba</w:t>
      </w:r>
    </w:p>
    <w:p w:rsidR="00EB5A0A" w:rsidRPr="00EB5A0A" w:rsidRDefault="00EB5A0A" w:rsidP="00EB5A0A">
      <w:pPr>
        <w:spacing w:after="0" w:line="240" w:lineRule="atLeast"/>
        <w:ind w:left="3119" w:hanging="2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2 - Son Teklif verme </w:t>
      </w:r>
      <w:proofErr w:type="gramStart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saati             :  İhale</w:t>
      </w:r>
      <w:proofErr w:type="gramEnd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 günü saat: 09.30</w:t>
      </w:r>
    </w:p>
    <w:p w:rsidR="00EB5A0A" w:rsidRPr="00EB5A0A" w:rsidRDefault="00EB5A0A" w:rsidP="00EB5A0A">
      <w:pPr>
        <w:spacing w:after="0" w:line="240" w:lineRule="atLeast"/>
        <w:ind w:left="3119" w:hanging="2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3 - İhalenin Yapılacağı </w:t>
      </w:r>
      <w:proofErr w:type="gramStart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Yer           :  İzmir</w:t>
      </w:r>
      <w:proofErr w:type="gramEnd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 Menderes Belediye Başkanlığı Encümen Salonu Menderes/İZMİR</w:t>
      </w:r>
    </w:p>
    <w:p w:rsidR="00EB5A0A" w:rsidRPr="00EB5A0A" w:rsidRDefault="00EB5A0A" w:rsidP="00EB5A0A">
      <w:pPr>
        <w:spacing w:after="0" w:line="240" w:lineRule="atLeast"/>
        <w:ind w:left="3119" w:hanging="2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4 - İhale </w:t>
      </w:r>
      <w:proofErr w:type="gramStart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Usulü                              :  2886</w:t>
      </w:r>
      <w:proofErr w:type="gramEnd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 sayılı Devlet İhale Kanunu’nun 35’nci maddesi (a) bendinde belirtilen Kapalı Teklif Usulü ile aynı Kanununun 37. maddesine göre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5 - İhale şartnamesi: İşletme ve İştirakler Müdürlüğünden (kira ve ihale, satış birimi) satın alınabilir.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İHALEYE KATILABİLMEK İÇİN VERİLMESİ GEREKEN BELGELER: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A) Gerçek kişiler için;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1 - Nüfus cüzdanı fotokopisi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2 - Noter tasdikli imza beyannamesi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3 - Vekaleten ihaleye katılım halinde istekli adına katılan kişinin Noter onaylı </w:t>
      </w:r>
      <w:proofErr w:type="gramStart"/>
      <w:r w:rsidRPr="00EB5A0A">
        <w:rPr>
          <w:rFonts w:ascii="Times New Roman" w:eastAsia="Times New Roman" w:hAnsi="Times New Roman" w:cs="Times New Roman"/>
          <w:color w:val="000000"/>
          <w:sz w:val="18"/>
          <w:lang w:eastAsia="tr-TR"/>
        </w:rPr>
        <w:t>vekaletname,</w:t>
      </w:r>
      <w:proofErr w:type="gramEnd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 ve imza beyannamesi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4 - Tebligat için adres beyanı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5 - Geçici teminat yatırdığına dair belge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6 - İkametgâh sureti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7 - Şartname alındığına dair makbuz ve şartname (her sayfası imzalanacak)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8 - Menderes Belediyesine borcu yoktur belgesi (ilan tarihinden sonra alınacak)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B) Tüzel kişiler için: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1 - İmza sirküleri (Aslı veya noter onaylı)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tr-TR"/>
        </w:rPr>
        <w:t>2 - Tüzel kişilerin ilgili makamlardan sicil kaydı (yılı içinde) (aslı) (Ticaret, Sanayi odası </w:t>
      </w:r>
      <w:r w:rsidRPr="00EB5A0A">
        <w:rPr>
          <w:rFonts w:ascii="Times New Roman" w:eastAsia="Times New Roman" w:hAnsi="Times New Roman" w:cs="Times New Roman"/>
          <w:color w:val="000000"/>
          <w:spacing w:val="-2"/>
          <w:sz w:val="18"/>
          <w:lang w:eastAsia="tr-TR"/>
        </w:rPr>
        <w:t>vb</w:t>
      </w:r>
      <w:r w:rsidRPr="00EB5A0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tr-TR"/>
        </w:rPr>
        <w:t>)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3 - </w:t>
      </w:r>
      <w:proofErr w:type="gramStart"/>
      <w:r w:rsidRPr="00EB5A0A">
        <w:rPr>
          <w:rFonts w:ascii="Times New Roman" w:eastAsia="Times New Roman" w:hAnsi="Times New Roman" w:cs="Times New Roman"/>
          <w:color w:val="000000"/>
          <w:sz w:val="18"/>
          <w:lang w:eastAsia="tr-TR"/>
        </w:rPr>
        <w:t>Vekaleten</w:t>
      </w:r>
      <w:proofErr w:type="gramEnd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 ihaleye katılım halinde istekli adına katılan kişinin noter tasdikli vekaletnamesi, imza sirküleri (Aslı veya noter onaylı)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4 - Geçici Teminat yatırdığına dair belge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5 - İlgisine göre tüzel kişiliğin ortakları, üyeleri veya kurucularını belirten son durumu gösterir Ticaret Sicil Gazetesi (aslı veya noter onaylı)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6 - Şartname alındığına dair makbuz ve şartname (her sayfası imzalanacak)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7 - Menderes Belediyesine borcu yoktur belgesi (ilan tarihinden sonra alınacak)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Satış ihalesine teklif verecekler, içinde iç zarfın ve yukarıda istenen belgelerin bulunduğu dış zarfı en geç ihale günü saat:09.30’a kadar İzmir Menderes Belediye Başkanlığı İşletme ve İştirakler Müdürlüğü kira ve ihale, satış birimine teslim etmeleri gerekmektedir. Belirtilen tarih ve saatten sonraki teklifler dikkate alınmayacaktır.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İstekliler </w:t>
      </w:r>
      <w:r w:rsidRPr="00EB5A0A">
        <w:rPr>
          <w:rFonts w:ascii="Times New Roman" w:eastAsia="Times New Roman" w:hAnsi="Times New Roman" w:cs="Times New Roman"/>
          <w:color w:val="000000"/>
          <w:sz w:val="18"/>
          <w:lang w:eastAsia="tr-TR"/>
        </w:rPr>
        <w:t>11/10/2017</w:t>
      </w: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 saat 9:30’a kadar Belediyemizin ilgili birimine ulaşmış olmak şartıyla, 2886 sayılı kanunun 37. Maddesi ve şartname hükümlerine uygun olarak düzenleyecekleri tekliflerini iadeli taahhütlü bir mektupla da gönderebilirler. Teklif sahibi komisyonda hazır bulunmadığı </w:t>
      </w:r>
      <w:proofErr w:type="gramStart"/>
      <w:r w:rsidRPr="00EB5A0A">
        <w:rPr>
          <w:rFonts w:ascii="Times New Roman" w:eastAsia="Times New Roman" w:hAnsi="Times New Roman" w:cs="Times New Roman"/>
          <w:color w:val="000000"/>
          <w:sz w:val="18"/>
          <w:lang w:eastAsia="tr-TR"/>
        </w:rPr>
        <w:t>taktirde</w:t>
      </w:r>
      <w:proofErr w:type="gramEnd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 posta ile gönderilen teklif son ve kesin olarak kabul edilir. Postalarda meydana gelen gecikmelerden Belediye Başkanlığının hiçbir sorumluluğu bulunmayacaktır.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Satış şartnamesinde belirtilen hususlar alıcı tarafından aynen kabul edilmiş sayılır.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İhalenin kesinleşmesinden sonra ihale uhdesinde kalanlar, satış şartnamesine aykırı bir talepte bulunamazlar.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Yabancı isteklilerin sunacakları yurtdışında düzenlenmiş her türlü belgenin Türkiye Cumhuriyeti konsolosluklarınca tasdik edilmiş veya </w:t>
      </w:r>
      <w:proofErr w:type="spellStart"/>
      <w:r w:rsidRPr="00EB5A0A">
        <w:rPr>
          <w:rFonts w:ascii="Times New Roman" w:eastAsia="Times New Roman" w:hAnsi="Times New Roman" w:cs="Times New Roman"/>
          <w:color w:val="000000"/>
          <w:sz w:val="18"/>
          <w:lang w:eastAsia="tr-TR"/>
        </w:rPr>
        <w:t>apostil</w:t>
      </w:r>
      <w:proofErr w:type="spellEnd"/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 şerhini havi olması gerekmektedir.</w:t>
      </w:r>
    </w:p>
    <w:p w:rsidR="00EB5A0A" w:rsidRPr="00EB5A0A" w:rsidRDefault="00EB5A0A" w:rsidP="00EB5A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EB5A0A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>İlan olunur.</w:t>
      </w:r>
    </w:p>
    <w:p w:rsidR="0063436B" w:rsidRPr="00EB5A0A" w:rsidRDefault="0063436B" w:rsidP="00EB5A0A"/>
    <w:sectPr w:rsidR="0063436B" w:rsidRPr="00EB5A0A" w:rsidSect="0063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127CB"/>
    <w:rsid w:val="004127CB"/>
    <w:rsid w:val="005A25C9"/>
    <w:rsid w:val="0063436B"/>
    <w:rsid w:val="00695197"/>
    <w:rsid w:val="00795B78"/>
    <w:rsid w:val="00A62A27"/>
    <w:rsid w:val="00EB5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36B"/>
  </w:style>
  <w:style w:type="paragraph" w:styleId="Balk3">
    <w:name w:val="heading 3"/>
    <w:basedOn w:val="Normal"/>
    <w:link w:val="Balk3Char"/>
    <w:uiPriority w:val="9"/>
    <w:qFormat/>
    <w:rsid w:val="00A62A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pelle">
    <w:name w:val="spelle"/>
    <w:basedOn w:val="VarsaylanParagrafYazTipi"/>
    <w:rsid w:val="004127CB"/>
  </w:style>
  <w:style w:type="character" w:customStyle="1" w:styleId="grame">
    <w:name w:val="grame"/>
    <w:basedOn w:val="VarsaylanParagrafYazTipi"/>
    <w:rsid w:val="004127CB"/>
  </w:style>
  <w:style w:type="paragraph" w:styleId="NormalWeb">
    <w:name w:val="Normal (Web)"/>
    <w:basedOn w:val="Normal"/>
    <w:uiPriority w:val="99"/>
    <w:semiHidden/>
    <w:unhideWhenUsed/>
    <w:rsid w:val="0041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127CB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4127CB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A62A2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521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single" w:sz="24" w:space="0" w:color="ECECEC"/>
            <w:right w:val="none" w:sz="0" w:space="0" w:color="auto"/>
          </w:divBdr>
        </w:div>
        <w:div w:id="527371369">
          <w:marLeft w:val="0"/>
          <w:marRight w:val="0"/>
          <w:marTop w:val="0"/>
          <w:marBottom w:val="167"/>
          <w:divBdr>
            <w:top w:val="none" w:sz="0" w:space="8" w:color="auto"/>
            <w:left w:val="none" w:sz="0" w:space="8" w:color="auto"/>
            <w:bottom w:val="single" w:sz="6" w:space="8" w:color="ECECEC"/>
            <w:right w:val="none" w:sz="0" w:space="8" w:color="auto"/>
          </w:divBdr>
          <w:divsChild>
            <w:div w:id="1347093217">
              <w:marLeft w:val="0"/>
              <w:marRight w:val="3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906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8977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Çeliköz</dc:creator>
  <cp:lastModifiedBy>Onur Çeliköz</cp:lastModifiedBy>
  <cp:revision>2</cp:revision>
  <dcterms:created xsi:type="dcterms:W3CDTF">2017-09-26T06:49:00Z</dcterms:created>
  <dcterms:modified xsi:type="dcterms:W3CDTF">2017-09-26T06:49:00Z</dcterms:modified>
</cp:coreProperties>
</file>