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DFC" w:rsidRDefault="005E7DFC" w:rsidP="005E7DFC">
      <w:pPr>
        <w:spacing w:after="0" w:line="240" w:lineRule="atLeast"/>
        <w:jc w:val="center"/>
        <w:rPr>
          <w:rFonts w:ascii="Times New Roman" w:eastAsia="Times New Roman" w:hAnsi="Times New Roman" w:cs="Times New Roman"/>
          <w:color w:val="000000"/>
          <w:sz w:val="18"/>
          <w:szCs w:val="18"/>
          <w:lang w:eastAsia="tr-TR"/>
        </w:rPr>
      </w:pPr>
      <w:r w:rsidRPr="005E7DFC">
        <w:rPr>
          <w:rFonts w:ascii="Times New Roman" w:eastAsia="Times New Roman" w:hAnsi="Times New Roman" w:cs="Times New Roman"/>
          <w:color w:val="000000"/>
          <w:sz w:val="18"/>
          <w:szCs w:val="18"/>
          <w:lang w:eastAsia="tr-TR"/>
        </w:rPr>
        <w:t>TAŞINMAZ SATILACAKTIR</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5E7DFC">
        <w:rPr>
          <w:rFonts w:ascii="Times New Roman" w:eastAsia="Times New Roman" w:hAnsi="Times New Roman" w:cs="Times New Roman"/>
          <w:b/>
          <w:bCs/>
          <w:color w:val="0000FF"/>
          <w:sz w:val="18"/>
          <w:szCs w:val="18"/>
          <w:lang w:eastAsia="tr-TR"/>
        </w:rPr>
        <w:t>Afyonkarahisar</w:t>
      </w:r>
      <w:proofErr w:type="spellEnd"/>
      <w:r w:rsidRPr="005E7DFC">
        <w:rPr>
          <w:rFonts w:ascii="Times New Roman" w:eastAsia="Times New Roman" w:hAnsi="Times New Roman" w:cs="Times New Roman"/>
          <w:b/>
          <w:bCs/>
          <w:color w:val="0000FF"/>
          <w:sz w:val="18"/>
          <w:szCs w:val="18"/>
          <w:lang w:eastAsia="tr-TR"/>
        </w:rPr>
        <w:t xml:space="preserve"> Defterdarlığı Milli Emlak Müdürlüğünden:</w:t>
      </w:r>
    </w:p>
    <w:tbl>
      <w:tblPr>
        <w:tblpPr w:leftFromText="141" w:rightFromText="141" w:vertAnchor="text" w:horzAnchor="margin" w:tblpXSpec="center" w:tblpY="142"/>
        <w:tblW w:w="11731" w:type="dxa"/>
        <w:tblCellMar>
          <w:left w:w="0" w:type="dxa"/>
          <w:right w:w="0" w:type="dxa"/>
        </w:tblCellMar>
        <w:tblLook w:val="04A0"/>
      </w:tblPr>
      <w:tblGrid>
        <w:gridCol w:w="506"/>
        <w:gridCol w:w="1206"/>
        <w:gridCol w:w="1541"/>
        <w:gridCol w:w="597"/>
        <w:gridCol w:w="677"/>
        <w:gridCol w:w="516"/>
        <w:gridCol w:w="656"/>
        <w:gridCol w:w="1056"/>
        <w:gridCol w:w="936"/>
        <w:gridCol w:w="816"/>
        <w:gridCol w:w="1161"/>
        <w:gridCol w:w="1026"/>
        <w:gridCol w:w="1037"/>
      </w:tblGrid>
      <w:tr w:rsidR="005E7DFC" w:rsidRPr="005E7DFC" w:rsidTr="005E7DFC">
        <w:trPr>
          <w:trHeight w:val="22"/>
        </w:trPr>
        <w:tc>
          <w:tcPr>
            <w:tcW w:w="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4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Sıra</w:t>
            </w:r>
          </w:p>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No</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Taşınmaz No</w:t>
            </w:r>
          </w:p>
        </w:tc>
        <w:tc>
          <w:tcPr>
            <w:tcW w:w="15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Mahalle/Kasaba/ Köy</w:t>
            </w:r>
          </w:p>
        </w:tc>
        <w:tc>
          <w:tcPr>
            <w:tcW w:w="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Cinsi</w:t>
            </w:r>
          </w:p>
        </w:tc>
        <w:tc>
          <w:tcPr>
            <w:tcW w:w="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Pafta</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Parsel</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4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Yüzölçümü</w:t>
            </w:r>
          </w:p>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(m</w:t>
            </w:r>
            <w:r w:rsidRPr="005E7DFC">
              <w:rPr>
                <w:rFonts w:ascii="Times New Roman" w:eastAsia="Times New Roman" w:hAnsi="Times New Roman" w:cs="Times New Roman"/>
                <w:color w:val="000000"/>
                <w:sz w:val="18"/>
                <w:szCs w:val="18"/>
                <w:vertAlign w:val="superscript"/>
                <w:lang w:eastAsia="tr-TR"/>
              </w:rPr>
              <w:t>2</w:t>
            </w:r>
            <w:r w:rsidRPr="005E7DFC">
              <w:rPr>
                <w:rFonts w:ascii="Times New Roman" w:eastAsia="Times New Roman" w:hAnsi="Times New Roman" w:cs="Times New Roman"/>
                <w:color w:val="000000"/>
                <w:sz w:val="18"/>
                <w:szCs w:val="18"/>
                <w:lang w:eastAsia="tr-TR"/>
              </w:rPr>
              <w:t>)</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Haz. His.</w:t>
            </w:r>
          </w:p>
        </w:tc>
        <w:tc>
          <w:tcPr>
            <w:tcW w:w="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4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İmar</w:t>
            </w:r>
          </w:p>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Durumu</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Tahmin Edilen Bedeli (TL)</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Geçici Teminatı (TL)</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İhalenin Tarihi ve Saati</w:t>
            </w:r>
          </w:p>
        </w:tc>
      </w:tr>
      <w:tr w:rsidR="005E7DFC" w:rsidRPr="005E7DFC" w:rsidTr="005E7DFC">
        <w:trPr>
          <w:trHeight w:val="2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1</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lang w:eastAsia="tr-TR"/>
              </w:rPr>
              <w:t>03010111011</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proofErr w:type="spellStart"/>
            <w:r w:rsidRPr="005E7DFC">
              <w:rPr>
                <w:rFonts w:ascii="Times New Roman" w:eastAsia="Times New Roman" w:hAnsi="Times New Roman" w:cs="Times New Roman"/>
                <w:sz w:val="18"/>
                <w:lang w:eastAsia="tr-TR"/>
              </w:rPr>
              <w:t>Demirçevre</w:t>
            </w:r>
            <w:proofErr w:type="spellEnd"/>
            <w:r w:rsidRPr="005E7DFC">
              <w:rPr>
                <w:rFonts w:ascii="Times New Roman" w:eastAsia="Times New Roman" w:hAnsi="Times New Roman" w:cs="Times New Roman"/>
                <w:sz w:val="18"/>
                <w:szCs w:val="18"/>
                <w:lang w:eastAsia="tr-TR"/>
              </w:rPr>
              <w:t> (</w:t>
            </w:r>
            <w:proofErr w:type="spellStart"/>
            <w:r w:rsidRPr="005E7DFC">
              <w:rPr>
                <w:rFonts w:ascii="Times New Roman" w:eastAsia="Times New Roman" w:hAnsi="Times New Roman" w:cs="Times New Roman"/>
                <w:sz w:val="18"/>
                <w:lang w:eastAsia="tr-TR"/>
              </w:rPr>
              <w:t>İnaz</w:t>
            </w:r>
            <w:proofErr w:type="spellEnd"/>
            <w:r w:rsidRPr="005E7DFC">
              <w:rPr>
                <w:rFonts w:ascii="Times New Roman" w:eastAsia="Times New Roman" w:hAnsi="Times New Roman" w:cs="Times New Roman"/>
                <w:sz w:val="18"/>
                <w:szCs w:val="18"/>
                <w:lang w:eastAsia="tr-TR"/>
              </w:rPr>
              <w:t>) Köyü</w:t>
            </w:r>
          </w:p>
        </w:tc>
        <w:tc>
          <w:tcPr>
            <w:tcW w:w="5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Arsa</w:t>
            </w:r>
          </w:p>
        </w:tc>
        <w:tc>
          <w:tcPr>
            <w:tcW w:w="6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sz w:val="18"/>
                <w:szCs w:val="18"/>
                <w:lang w:eastAsia="tr-TR"/>
              </w:rPr>
              <w:t>21-J-1-C</w:t>
            </w:r>
          </w:p>
        </w:tc>
        <w:tc>
          <w:tcPr>
            <w:tcW w:w="5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sz w:val="18"/>
                <w:szCs w:val="18"/>
                <w:lang w:eastAsia="tr-TR"/>
              </w:rPr>
              <w:t>388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22.782,50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21.681,07</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Turizm Tesis Alanı</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3.686.000,00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szCs w:val="18"/>
                <w:lang w:eastAsia="tr-TR"/>
              </w:rPr>
              <w:t>368.600,00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DFC" w:rsidRPr="005E7DFC" w:rsidRDefault="005E7DFC" w:rsidP="005E7DFC">
            <w:pPr>
              <w:spacing w:after="0" w:line="24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lang w:eastAsia="tr-TR"/>
              </w:rPr>
              <w:t>18/09/2017</w:t>
            </w:r>
          </w:p>
          <w:p w:rsidR="005E7DFC" w:rsidRPr="005E7DFC" w:rsidRDefault="005E7DFC" w:rsidP="005E7DFC">
            <w:pPr>
              <w:spacing w:after="0" w:line="20" w:lineRule="atLeast"/>
              <w:jc w:val="center"/>
              <w:rPr>
                <w:rFonts w:ascii="Times New Roman" w:eastAsia="Times New Roman" w:hAnsi="Times New Roman" w:cs="Times New Roman"/>
                <w:sz w:val="20"/>
                <w:szCs w:val="20"/>
                <w:lang w:eastAsia="tr-TR"/>
              </w:rPr>
            </w:pPr>
            <w:r w:rsidRPr="005E7DFC">
              <w:rPr>
                <w:rFonts w:ascii="Times New Roman" w:eastAsia="Times New Roman" w:hAnsi="Times New Roman" w:cs="Times New Roman"/>
                <w:color w:val="000000"/>
                <w:sz w:val="18"/>
                <w:lang w:eastAsia="tr-TR"/>
              </w:rPr>
              <w:t>14:00</w:t>
            </w:r>
          </w:p>
        </w:tc>
      </w:tr>
    </w:tbl>
    <w:p w:rsidR="005E7DFC" w:rsidRPr="005E7DFC" w:rsidRDefault="005E7DFC" w:rsidP="005E7DFC">
      <w:pPr>
        <w:spacing w:after="0" w:line="240" w:lineRule="atLeast"/>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 </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Yukarıda niteliği, tahmini bedeli ve geçici teminat tutarı belirtilen, Hazineye ait 1 adet taşınmazın satış ihalesi; 2886 Sayılı Kanunun 45. maddesi gereğince "Açık Teklif Usulü" ile hizasında belirtilen tarih ve saatte Defterdarlık Milli Emlak Müdürlüğü ihale odasında teşekkül edecek Komisyon huzurunda yapılacaktır.</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1 - İhale ile ilgili şartname ve ekleri mesai saatleri içerisinde Milli Emlak Müdürlüğünde bedelsiz olarak görülebilir.</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2 -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a) Nüfus cüzdanı sureti ve yasal yerleşim yeri belgesi,</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b) Tebligat için Türkiye’de adres gösterir belge (Adres beyanı),</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E7DFC">
        <w:rPr>
          <w:rFonts w:ascii="Times New Roman" w:eastAsia="Times New Roman" w:hAnsi="Times New Roman" w:cs="Times New Roman"/>
          <w:color w:val="000000"/>
          <w:sz w:val="18"/>
          <w:lang w:eastAsia="tr-TR"/>
        </w:rPr>
        <w:t>c)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banka teyit yazısı ile ibraz edilmeli, Devlet İç Borçlanma Senetleri veya bu senetler yerine düzenlenen belgeler),</w:t>
      </w:r>
      <w:proofErr w:type="gramEnd"/>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d) Özel hukuk kişilerinin, yukarıda belirtilen şartlardan ayrı olarak, idare merkezlerinin bulunduğu yer mahkemesinden veya siciline kayıtlı bulunduğu ticaret sanayi odasından yahut benzeri meslek kuruluşundan, ihalenin yapıldığı yıl içinde alınmış sicil kayıt belgesi ile tüzel kişilik adına ihaleye katılacak veya teklifte bulunacak kişilerin özel kişiliği temsile tam yetkili olduklarını gösterir noterlikçe tasdik edilmiş imza sirkülerini veya </w:t>
      </w:r>
      <w:proofErr w:type="gramStart"/>
      <w:r w:rsidRPr="005E7DFC">
        <w:rPr>
          <w:rFonts w:ascii="Times New Roman" w:eastAsia="Times New Roman" w:hAnsi="Times New Roman" w:cs="Times New Roman"/>
          <w:color w:val="000000"/>
          <w:sz w:val="18"/>
          <w:lang w:eastAsia="tr-TR"/>
        </w:rPr>
        <w:t>vekaletnameyi</w:t>
      </w:r>
      <w:proofErr w:type="gramEnd"/>
      <w:r w:rsidRPr="005E7DFC">
        <w:rPr>
          <w:rFonts w:ascii="Times New Roman" w:eastAsia="Times New Roman" w:hAnsi="Times New Roman" w:cs="Times New Roman"/>
          <w:color w:val="000000"/>
          <w:sz w:val="18"/>
          <w:szCs w:val="18"/>
          <w:lang w:eastAsia="tr-TR"/>
        </w:rPr>
        <w:t> vermeleri; kamu tüzel kişilerinin ise, yukarıdaki (b) ve (d) bentlerinde belirtilen şartlardan ayrı olarak tüzel kişili adına ihaleye katılacak veya teklifte bulunacak kişilerin tüzel kişiliği temsile yetkili olduğunu belirtir belge.</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3 - Taşınmazların satış bedeli, talep edilmesi halinde; 4706 sayılı Kanunun 5. maddesine göre taksitle de ödenebilir. Taksitle ödeme halinde, satış bedelinin en az dörtte biri peşin, kalanı en fazla 2 yılda ve 8 (sekiz) eşit taksitte kanuni faizi ile birlikte ödenir. 4706 sayılı Kanun uyarınca Hazineye ait taşınmazların satış ihale bedelleri, KDV ile diğer vergi, resim ve harçlardan müstesnadır. Ayrıca, satışı yapılan taşınmaz 5 yıl süre ile emlak vergisinden muaftır.</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4 - Komisyon ihaleyi yapıp yapmamakta serbesttir.</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5- Türkiye genelinde ihale bilgileri http://www.milliemlak.gov.tr adresinden öğrenilebilir.</w:t>
      </w:r>
    </w:p>
    <w:p w:rsidR="005E7DFC" w:rsidRPr="005E7DFC" w:rsidRDefault="005E7DFC" w:rsidP="005E7DFC">
      <w:pPr>
        <w:spacing w:after="0" w:line="240" w:lineRule="atLeast"/>
        <w:ind w:firstLine="567"/>
        <w:jc w:val="both"/>
        <w:rPr>
          <w:rFonts w:ascii="Times New Roman" w:eastAsia="Times New Roman" w:hAnsi="Times New Roman" w:cs="Times New Roman"/>
          <w:color w:val="000000"/>
          <w:sz w:val="20"/>
          <w:szCs w:val="20"/>
          <w:lang w:eastAsia="tr-TR"/>
        </w:rPr>
      </w:pPr>
      <w:r w:rsidRPr="005E7DFC">
        <w:rPr>
          <w:rFonts w:ascii="Times New Roman" w:eastAsia="Times New Roman" w:hAnsi="Times New Roman" w:cs="Times New Roman"/>
          <w:color w:val="000000"/>
          <w:sz w:val="18"/>
          <w:szCs w:val="18"/>
          <w:lang w:eastAsia="tr-TR"/>
        </w:rPr>
        <w:t>İlan olunur.</w:t>
      </w:r>
    </w:p>
    <w:p w:rsidR="00FE2EAB" w:rsidRPr="005E7DFC" w:rsidRDefault="00FE2EAB" w:rsidP="005E7DFC"/>
    <w:sectPr w:rsidR="00FE2EAB" w:rsidRPr="005E7DFC" w:rsidSect="00FE2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1459E"/>
    <w:multiLevelType w:val="multilevel"/>
    <w:tmpl w:val="E266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3609A0"/>
    <w:rsid w:val="00103D82"/>
    <w:rsid w:val="001749C7"/>
    <w:rsid w:val="003609A0"/>
    <w:rsid w:val="00464B75"/>
    <w:rsid w:val="00586F02"/>
    <w:rsid w:val="005E7DFC"/>
    <w:rsid w:val="00FE2E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n-card">
    <w:name w:val="non-card"/>
    <w:basedOn w:val="Normal"/>
    <w:rsid w:val="003609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609A0"/>
    <w:rPr>
      <w:b/>
      <w:bCs/>
    </w:rPr>
  </w:style>
  <w:style w:type="paragraph" w:styleId="BalonMetni">
    <w:name w:val="Balloon Text"/>
    <w:basedOn w:val="Normal"/>
    <w:link w:val="BalonMetniChar"/>
    <w:uiPriority w:val="99"/>
    <w:semiHidden/>
    <w:unhideWhenUsed/>
    <w:rsid w:val="003609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09A0"/>
    <w:rPr>
      <w:rFonts w:ascii="Tahoma" w:hAnsi="Tahoma" w:cs="Tahoma"/>
      <w:sz w:val="16"/>
      <w:szCs w:val="16"/>
    </w:rPr>
  </w:style>
  <w:style w:type="character" w:customStyle="1" w:styleId="spelle">
    <w:name w:val="spelle"/>
    <w:basedOn w:val="VarsaylanParagrafYazTipi"/>
    <w:rsid w:val="003609A0"/>
  </w:style>
  <w:style w:type="character" w:customStyle="1" w:styleId="grame">
    <w:name w:val="grame"/>
    <w:basedOn w:val="VarsaylanParagrafYazTipi"/>
    <w:rsid w:val="00103D82"/>
  </w:style>
  <w:style w:type="character" w:styleId="Kpr">
    <w:name w:val="Hyperlink"/>
    <w:basedOn w:val="VarsaylanParagrafYazTipi"/>
    <w:uiPriority w:val="99"/>
    <w:semiHidden/>
    <w:unhideWhenUsed/>
    <w:rsid w:val="001749C7"/>
    <w:rPr>
      <w:color w:val="0000FF"/>
      <w:u w:val="single"/>
    </w:rPr>
  </w:style>
</w:styles>
</file>

<file path=word/webSettings.xml><?xml version="1.0" encoding="utf-8"?>
<w:webSettings xmlns:r="http://schemas.openxmlformats.org/officeDocument/2006/relationships" xmlns:w="http://schemas.openxmlformats.org/wordprocessingml/2006/main">
  <w:divs>
    <w:div w:id="98258473">
      <w:bodyDiv w:val="1"/>
      <w:marLeft w:val="0"/>
      <w:marRight w:val="0"/>
      <w:marTop w:val="0"/>
      <w:marBottom w:val="0"/>
      <w:divBdr>
        <w:top w:val="none" w:sz="0" w:space="0" w:color="auto"/>
        <w:left w:val="none" w:sz="0" w:space="0" w:color="auto"/>
        <w:bottom w:val="none" w:sz="0" w:space="0" w:color="auto"/>
        <w:right w:val="none" w:sz="0" w:space="0" w:color="auto"/>
      </w:divBdr>
    </w:div>
    <w:div w:id="518786146">
      <w:bodyDiv w:val="1"/>
      <w:marLeft w:val="0"/>
      <w:marRight w:val="0"/>
      <w:marTop w:val="0"/>
      <w:marBottom w:val="0"/>
      <w:divBdr>
        <w:top w:val="none" w:sz="0" w:space="0" w:color="auto"/>
        <w:left w:val="none" w:sz="0" w:space="0" w:color="auto"/>
        <w:bottom w:val="none" w:sz="0" w:space="0" w:color="auto"/>
        <w:right w:val="none" w:sz="0" w:space="0" w:color="auto"/>
      </w:divBdr>
    </w:div>
    <w:div w:id="1513569353">
      <w:bodyDiv w:val="1"/>
      <w:marLeft w:val="0"/>
      <w:marRight w:val="0"/>
      <w:marTop w:val="0"/>
      <w:marBottom w:val="0"/>
      <w:divBdr>
        <w:top w:val="none" w:sz="0" w:space="0" w:color="auto"/>
        <w:left w:val="none" w:sz="0" w:space="0" w:color="auto"/>
        <w:bottom w:val="none" w:sz="0" w:space="0" w:color="auto"/>
        <w:right w:val="none" w:sz="0" w:space="0" w:color="auto"/>
      </w:divBdr>
    </w:div>
    <w:div w:id="1863322435">
      <w:bodyDiv w:val="1"/>
      <w:marLeft w:val="0"/>
      <w:marRight w:val="0"/>
      <w:marTop w:val="0"/>
      <w:marBottom w:val="0"/>
      <w:divBdr>
        <w:top w:val="none" w:sz="0" w:space="0" w:color="auto"/>
        <w:left w:val="none" w:sz="0" w:space="0" w:color="auto"/>
        <w:bottom w:val="none" w:sz="0" w:space="0" w:color="auto"/>
        <w:right w:val="none" w:sz="0" w:space="0" w:color="auto"/>
      </w:divBdr>
      <w:divsChild>
        <w:div w:id="29426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438</Words>
  <Characters>2499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2017-09-05T07:17:00Z</dcterms:created>
  <dcterms:modified xsi:type="dcterms:W3CDTF">2017-09-05T07:17:00Z</dcterms:modified>
</cp:coreProperties>
</file>