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647" w:rsidRPr="00D77647" w:rsidRDefault="00D77647" w:rsidP="00D77647">
      <w:pPr>
        <w:spacing w:after="0" w:line="240" w:lineRule="atLeast"/>
        <w:jc w:val="center"/>
        <w:rPr>
          <w:rFonts w:ascii="Times New Roman" w:eastAsia="Times New Roman" w:hAnsi="Times New Roman" w:cs="Times New Roman"/>
          <w:color w:val="000000"/>
          <w:sz w:val="20"/>
          <w:szCs w:val="20"/>
          <w:lang w:eastAsia="tr-TR"/>
        </w:rPr>
      </w:pPr>
      <w:r w:rsidRPr="00D77647">
        <w:rPr>
          <w:rFonts w:ascii="Times New Roman" w:eastAsia="Times New Roman" w:hAnsi="Times New Roman" w:cs="Times New Roman"/>
          <w:color w:val="000000"/>
          <w:sz w:val="18"/>
          <w:szCs w:val="18"/>
          <w:lang w:eastAsia="tr-TR"/>
        </w:rPr>
        <w:t>TAŞINMAZ MAL SATILACAKTIR</w:t>
      </w:r>
    </w:p>
    <w:p w:rsidR="00D77647" w:rsidRPr="00D77647" w:rsidRDefault="00D77647" w:rsidP="00D77647">
      <w:pPr>
        <w:spacing w:after="0" w:line="240" w:lineRule="atLeast"/>
        <w:ind w:firstLine="567"/>
        <w:jc w:val="both"/>
        <w:rPr>
          <w:rFonts w:ascii="Times New Roman" w:eastAsia="Times New Roman" w:hAnsi="Times New Roman" w:cs="Times New Roman"/>
          <w:color w:val="000000"/>
          <w:sz w:val="20"/>
          <w:szCs w:val="20"/>
          <w:lang w:eastAsia="tr-TR"/>
        </w:rPr>
      </w:pPr>
      <w:r w:rsidRPr="00D77647">
        <w:rPr>
          <w:rFonts w:ascii="Times New Roman" w:eastAsia="Times New Roman" w:hAnsi="Times New Roman" w:cs="Times New Roman"/>
          <w:b/>
          <w:bCs/>
          <w:color w:val="0000CC"/>
          <w:sz w:val="18"/>
          <w:szCs w:val="18"/>
          <w:lang w:eastAsia="tr-TR"/>
        </w:rPr>
        <w:t>Adana Defterdarlığı Milli Emlak Dairesi Başkanlığından:</w:t>
      </w:r>
    </w:p>
    <w:p w:rsidR="00D77647" w:rsidRPr="00D77647" w:rsidRDefault="00D77647" w:rsidP="00D77647">
      <w:pPr>
        <w:spacing w:after="0" w:line="240" w:lineRule="atLeast"/>
        <w:ind w:firstLine="567"/>
        <w:jc w:val="both"/>
        <w:rPr>
          <w:rFonts w:ascii="Times New Roman" w:eastAsia="Times New Roman" w:hAnsi="Times New Roman" w:cs="Times New Roman"/>
          <w:color w:val="000000"/>
          <w:sz w:val="20"/>
          <w:szCs w:val="20"/>
          <w:lang w:eastAsia="tr-TR"/>
        </w:rPr>
      </w:pPr>
      <w:r w:rsidRPr="00D77647">
        <w:rPr>
          <w:rFonts w:ascii="Times New Roman" w:eastAsia="Times New Roman" w:hAnsi="Times New Roman" w:cs="Times New Roman"/>
          <w:color w:val="000000"/>
          <w:sz w:val="18"/>
          <w:szCs w:val="18"/>
          <w:lang w:eastAsia="tr-TR"/>
        </w:rPr>
        <w:t>BATI EMLAK MÜDÜRLÜĞÜNCE SATIŞI YAPILACAK OLAN TAŞINMAZLARIN;</w:t>
      </w:r>
    </w:p>
    <w:p w:rsidR="00D77647" w:rsidRPr="00D77647" w:rsidRDefault="00D77647" w:rsidP="00D77647">
      <w:pPr>
        <w:spacing w:after="0" w:line="240" w:lineRule="atLeast"/>
        <w:ind w:firstLine="567"/>
        <w:jc w:val="both"/>
        <w:rPr>
          <w:rFonts w:ascii="Times New Roman" w:eastAsia="Times New Roman" w:hAnsi="Times New Roman" w:cs="Times New Roman"/>
          <w:color w:val="000000"/>
          <w:sz w:val="20"/>
          <w:szCs w:val="20"/>
          <w:lang w:eastAsia="tr-TR"/>
        </w:rPr>
      </w:pPr>
      <w:r w:rsidRPr="00D77647">
        <w:rPr>
          <w:rFonts w:ascii="Times New Roman" w:eastAsia="Times New Roman" w:hAnsi="Times New Roman" w:cs="Times New Roman"/>
          <w:color w:val="000000"/>
          <w:sz w:val="18"/>
          <w:szCs w:val="18"/>
          <w:lang w:eastAsia="tr-TR"/>
        </w:rPr>
        <w:t> </w:t>
      </w:r>
    </w:p>
    <w:tbl>
      <w:tblPr>
        <w:tblW w:w="10890" w:type="dxa"/>
        <w:tblInd w:w="-905" w:type="dxa"/>
        <w:tblCellMar>
          <w:left w:w="0" w:type="dxa"/>
          <w:right w:w="0" w:type="dxa"/>
        </w:tblCellMar>
        <w:tblLook w:val="04A0"/>
      </w:tblPr>
      <w:tblGrid>
        <w:gridCol w:w="401"/>
        <w:gridCol w:w="871"/>
        <w:gridCol w:w="895"/>
        <w:gridCol w:w="500"/>
        <w:gridCol w:w="627"/>
        <w:gridCol w:w="980"/>
        <w:gridCol w:w="920"/>
        <w:gridCol w:w="728"/>
        <w:gridCol w:w="1174"/>
        <w:gridCol w:w="1085"/>
        <w:gridCol w:w="1068"/>
        <w:gridCol w:w="904"/>
        <w:gridCol w:w="591"/>
        <w:gridCol w:w="146"/>
      </w:tblGrid>
      <w:tr w:rsidR="00D77647" w:rsidRPr="00D77647" w:rsidTr="00D77647">
        <w:trPr>
          <w:trHeight w:val="419"/>
        </w:trPr>
        <w:tc>
          <w:tcPr>
            <w:tcW w:w="401" w:type="dxa"/>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D77647" w:rsidRPr="00D77647" w:rsidRDefault="00D77647" w:rsidP="00D77647">
            <w:pPr>
              <w:spacing w:after="0" w:line="240" w:lineRule="atLeast"/>
              <w:jc w:val="center"/>
              <w:rPr>
                <w:rFonts w:ascii="Times New Roman" w:eastAsia="Times New Roman" w:hAnsi="Times New Roman" w:cs="Times New Roman"/>
                <w:sz w:val="20"/>
                <w:szCs w:val="20"/>
                <w:lang w:eastAsia="tr-TR"/>
              </w:rPr>
            </w:pPr>
            <w:r w:rsidRPr="00D77647">
              <w:rPr>
                <w:rFonts w:ascii="Times New Roman" w:eastAsia="Times New Roman" w:hAnsi="Times New Roman" w:cs="Times New Roman"/>
                <w:sz w:val="18"/>
                <w:szCs w:val="18"/>
                <w:lang w:eastAsia="tr-TR"/>
              </w:rPr>
              <w:t>S. No</w:t>
            </w:r>
          </w:p>
        </w:tc>
        <w:tc>
          <w:tcPr>
            <w:tcW w:w="871" w:type="dxa"/>
            <w:vMerge w:val="restart"/>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D77647" w:rsidRPr="00D77647" w:rsidRDefault="00D77647" w:rsidP="00D77647">
            <w:pPr>
              <w:spacing w:after="0" w:line="240" w:lineRule="atLeast"/>
              <w:jc w:val="center"/>
              <w:rPr>
                <w:rFonts w:ascii="Times New Roman" w:eastAsia="Times New Roman" w:hAnsi="Times New Roman" w:cs="Times New Roman"/>
                <w:sz w:val="20"/>
                <w:szCs w:val="20"/>
                <w:lang w:eastAsia="tr-TR"/>
              </w:rPr>
            </w:pPr>
            <w:r w:rsidRPr="00D77647">
              <w:rPr>
                <w:rFonts w:ascii="Times New Roman" w:eastAsia="Times New Roman" w:hAnsi="Times New Roman" w:cs="Times New Roman"/>
                <w:sz w:val="18"/>
                <w:szCs w:val="18"/>
                <w:lang w:eastAsia="tr-TR"/>
              </w:rPr>
              <w:t>İlçesi</w:t>
            </w:r>
          </w:p>
        </w:tc>
        <w:tc>
          <w:tcPr>
            <w:tcW w:w="895"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77647" w:rsidRPr="00D77647" w:rsidRDefault="00D77647" w:rsidP="00D77647">
            <w:pPr>
              <w:spacing w:after="0" w:line="240" w:lineRule="atLeast"/>
              <w:jc w:val="center"/>
              <w:rPr>
                <w:rFonts w:ascii="Times New Roman" w:eastAsia="Times New Roman" w:hAnsi="Times New Roman" w:cs="Times New Roman"/>
                <w:sz w:val="20"/>
                <w:szCs w:val="20"/>
                <w:lang w:eastAsia="tr-TR"/>
              </w:rPr>
            </w:pPr>
            <w:r w:rsidRPr="00D77647">
              <w:rPr>
                <w:rFonts w:ascii="Times New Roman" w:eastAsia="Times New Roman" w:hAnsi="Times New Roman" w:cs="Times New Roman"/>
                <w:sz w:val="18"/>
                <w:szCs w:val="18"/>
                <w:lang w:eastAsia="tr-TR"/>
              </w:rPr>
              <w:t>Köyü/ Mahallesi</w:t>
            </w:r>
          </w:p>
        </w:tc>
        <w:tc>
          <w:tcPr>
            <w:tcW w:w="500"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77647" w:rsidRPr="00D77647" w:rsidRDefault="00D77647" w:rsidP="00D77647">
            <w:pPr>
              <w:spacing w:after="0" w:line="240" w:lineRule="atLeast"/>
              <w:jc w:val="center"/>
              <w:rPr>
                <w:rFonts w:ascii="Times New Roman" w:eastAsia="Times New Roman" w:hAnsi="Times New Roman" w:cs="Times New Roman"/>
                <w:sz w:val="20"/>
                <w:szCs w:val="20"/>
                <w:lang w:eastAsia="tr-TR"/>
              </w:rPr>
            </w:pPr>
            <w:r w:rsidRPr="00D77647">
              <w:rPr>
                <w:rFonts w:ascii="Times New Roman" w:eastAsia="Times New Roman" w:hAnsi="Times New Roman" w:cs="Times New Roman"/>
                <w:sz w:val="18"/>
                <w:szCs w:val="18"/>
                <w:lang w:eastAsia="tr-TR"/>
              </w:rPr>
              <w:t>Ada No</w:t>
            </w:r>
          </w:p>
        </w:tc>
        <w:tc>
          <w:tcPr>
            <w:tcW w:w="627"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77647" w:rsidRPr="00D77647" w:rsidRDefault="00D77647" w:rsidP="00D77647">
            <w:pPr>
              <w:spacing w:after="0" w:line="240" w:lineRule="atLeast"/>
              <w:jc w:val="center"/>
              <w:rPr>
                <w:rFonts w:ascii="Times New Roman" w:eastAsia="Times New Roman" w:hAnsi="Times New Roman" w:cs="Times New Roman"/>
                <w:sz w:val="20"/>
                <w:szCs w:val="20"/>
                <w:lang w:eastAsia="tr-TR"/>
              </w:rPr>
            </w:pPr>
            <w:r w:rsidRPr="00D77647">
              <w:rPr>
                <w:rFonts w:ascii="Times New Roman" w:eastAsia="Times New Roman" w:hAnsi="Times New Roman" w:cs="Times New Roman"/>
                <w:sz w:val="18"/>
                <w:szCs w:val="18"/>
                <w:lang w:eastAsia="tr-TR"/>
              </w:rPr>
              <w:t>Parsel No</w:t>
            </w:r>
          </w:p>
        </w:tc>
        <w:tc>
          <w:tcPr>
            <w:tcW w:w="980"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77647" w:rsidRPr="00D77647" w:rsidRDefault="00D77647" w:rsidP="00D77647">
            <w:pPr>
              <w:spacing w:after="0" w:line="240" w:lineRule="atLeast"/>
              <w:jc w:val="center"/>
              <w:rPr>
                <w:rFonts w:ascii="Times New Roman" w:eastAsia="Times New Roman" w:hAnsi="Times New Roman" w:cs="Times New Roman"/>
                <w:sz w:val="20"/>
                <w:szCs w:val="20"/>
                <w:lang w:eastAsia="tr-TR"/>
              </w:rPr>
            </w:pPr>
            <w:r w:rsidRPr="00D77647">
              <w:rPr>
                <w:rFonts w:ascii="Times New Roman" w:eastAsia="Times New Roman" w:hAnsi="Times New Roman" w:cs="Times New Roman"/>
                <w:sz w:val="18"/>
                <w:szCs w:val="18"/>
                <w:lang w:eastAsia="tr-TR"/>
              </w:rPr>
              <w:t>Yüzölçümü m²</w:t>
            </w:r>
          </w:p>
        </w:tc>
        <w:tc>
          <w:tcPr>
            <w:tcW w:w="920"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77647" w:rsidRPr="00D77647" w:rsidRDefault="00D77647" w:rsidP="00D77647">
            <w:pPr>
              <w:spacing w:after="0" w:line="240" w:lineRule="atLeast"/>
              <w:jc w:val="center"/>
              <w:rPr>
                <w:rFonts w:ascii="Times New Roman" w:eastAsia="Times New Roman" w:hAnsi="Times New Roman" w:cs="Times New Roman"/>
                <w:sz w:val="20"/>
                <w:szCs w:val="20"/>
                <w:lang w:eastAsia="tr-TR"/>
              </w:rPr>
            </w:pPr>
            <w:r w:rsidRPr="00D77647">
              <w:rPr>
                <w:rFonts w:ascii="Times New Roman" w:eastAsia="Times New Roman" w:hAnsi="Times New Roman" w:cs="Times New Roman"/>
                <w:sz w:val="18"/>
                <w:szCs w:val="18"/>
                <w:lang w:eastAsia="tr-TR"/>
              </w:rPr>
              <w:t>Hazine Hissesi m²</w:t>
            </w:r>
          </w:p>
        </w:tc>
        <w:tc>
          <w:tcPr>
            <w:tcW w:w="728" w:type="dxa"/>
            <w:vMerge w:val="restart"/>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D77647" w:rsidRPr="00D77647" w:rsidRDefault="00D77647" w:rsidP="00D77647">
            <w:pPr>
              <w:spacing w:after="0" w:line="240" w:lineRule="atLeast"/>
              <w:jc w:val="center"/>
              <w:rPr>
                <w:rFonts w:ascii="Times New Roman" w:eastAsia="Times New Roman" w:hAnsi="Times New Roman" w:cs="Times New Roman"/>
                <w:sz w:val="20"/>
                <w:szCs w:val="20"/>
                <w:lang w:eastAsia="tr-TR"/>
              </w:rPr>
            </w:pPr>
            <w:r w:rsidRPr="00D77647">
              <w:rPr>
                <w:rFonts w:ascii="Times New Roman" w:eastAsia="Times New Roman" w:hAnsi="Times New Roman" w:cs="Times New Roman"/>
                <w:sz w:val="18"/>
                <w:szCs w:val="18"/>
                <w:lang w:eastAsia="tr-TR"/>
              </w:rPr>
              <w:t>Cinsi</w:t>
            </w:r>
          </w:p>
        </w:tc>
        <w:tc>
          <w:tcPr>
            <w:tcW w:w="1174" w:type="dxa"/>
            <w:vMerge w:val="restart"/>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D77647" w:rsidRPr="00D77647" w:rsidRDefault="00D77647" w:rsidP="00D77647">
            <w:pPr>
              <w:spacing w:after="0" w:line="240" w:lineRule="atLeast"/>
              <w:jc w:val="center"/>
              <w:rPr>
                <w:rFonts w:ascii="Times New Roman" w:eastAsia="Times New Roman" w:hAnsi="Times New Roman" w:cs="Times New Roman"/>
                <w:sz w:val="20"/>
                <w:szCs w:val="20"/>
                <w:lang w:eastAsia="tr-TR"/>
              </w:rPr>
            </w:pPr>
            <w:r w:rsidRPr="00D77647">
              <w:rPr>
                <w:rFonts w:ascii="Times New Roman" w:eastAsia="Times New Roman" w:hAnsi="Times New Roman" w:cs="Times New Roman"/>
                <w:sz w:val="18"/>
                <w:szCs w:val="18"/>
                <w:lang w:eastAsia="tr-TR"/>
              </w:rPr>
              <w:t>İmar Durumu</w:t>
            </w:r>
          </w:p>
        </w:tc>
        <w:tc>
          <w:tcPr>
            <w:tcW w:w="1085"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77647" w:rsidRPr="00D77647" w:rsidRDefault="00D77647" w:rsidP="00D77647">
            <w:pPr>
              <w:spacing w:after="0" w:line="240" w:lineRule="atLeast"/>
              <w:jc w:val="center"/>
              <w:rPr>
                <w:rFonts w:ascii="Times New Roman" w:eastAsia="Times New Roman" w:hAnsi="Times New Roman" w:cs="Times New Roman"/>
                <w:sz w:val="20"/>
                <w:szCs w:val="20"/>
                <w:lang w:eastAsia="tr-TR"/>
              </w:rPr>
            </w:pPr>
            <w:r w:rsidRPr="00D77647">
              <w:rPr>
                <w:rFonts w:ascii="Times New Roman" w:eastAsia="Times New Roman" w:hAnsi="Times New Roman" w:cs="Times New Roman"/>
                <w:sz w:val="18"/>
                <w:szCs w:val="18"/>
                <w:lang w:eastAsia="tr-TR"/>
              </w:rPr>
              <w:t>Tahmin Edilen Bedeli (TL)</w:t>
            </w:r>
          </w:p>
        </w:tc>
        <w:tc>
          <w:tcPr>
            <w:tcW w:w="1068"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77647" w:rsidRPr="00D77647" w:rsidRDefault="00D77647" w:rsidP="00D77647">
            <w:pPr>
              <w:spacing w:after="0" w:line="240" w:lineRule="atLeast"/>
              <w:jc w:val="center"/>
              <w:rPr>
                <w:rFonts w:ascii="Times New Roman" w:eastAsia="Times New Roman" w:hAnsi="Times New Roman" w:cs="Times New Roman"/>
                <w:sz w:val="20"/>
                <w:szCs w:val="20"/>
                <w:lang w:eastAsia="tr-TR"/>
              </w:rPr>
            </w:pPr>
            <w:r w:rsidRPr="00D77647">
              <w:rPr>
                <w:rFonts w:ascii="Times New Roman" w:eastAsia="Times New Roman" w:hAnsi="Times New Roman" w:cs="Times New Roman"/>
                <w:sz w:val="18"/>
                <w:szCs w:val="18"/>
                <w:lang w:eastAsia="tr-TR"/>
              </w:rPr>
              <w:t>Geçici Teminatı (TL)</w:t>
            </w:r>
          </w:p>
        </w:tc>
        <w:tc>
          <w:tcPr>
            <w:tcW w:w="904"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77647" w:rsidRPr="00D77647" w:rsidRDefault="00D77647" w:rsidP="00D77647">
            <w:pPr>
              <w:spacing w:after="0" w:line="240" w:lineRule="atLeast"/>
              <w:jc w:val="center"/>
              <w:rPr>
                <w:rFonts w:ascii="Times New Roman" w:eastAsia="Times New Roman" w:hAnsi="Times New Roman" w:cs="Times New Roman"/>
                <w:sz w:val="20"/>
                <w:szCs w:val="20"/>
                <w:lang w:eastAsia="tr-TR"/>
              </w:rPr>
            </w:pPr>
            <w:r w:rsidRPr="00D77647">
              <w:rPr>
                <w:rFonts w:ascii="Times New Roman" w:eastAsia="Times New Roman" w:hAnsi="Times New Roman" w:cs="Times New Roman"/>
                <w:sz w:val="18"/>
                <w:szCs w:val="18"/>
                <w:lang w:eastAsia="tr-TR"/>
              </w:rPr>
              <w:t>İhale Tarihi</w:t>
            </w:r>
          </w:p>
        </w:tc>
        <w:tc>
          <w:tcPr>
            <w:tcW w:w="591"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77647" w:rsidRPr="00D77647" w:rsidRDefault="00D77647" w:rsidP="00D77647">
            <w:pPr>
              <w:spacing w:after="0" w:line="240" w:lineRule="atLeast"/>
              <w:jc w:val="center"/>
              <w:rPr>
                <w:rFonts w:ascii="Times New Roman" w:eastAsia="Times New Roman" w:hAnsi="Times New Roman" w:cs="Times New Roman"/>
                <w:sz w:val="20"/>
                <w:szCs w:val="20"/>
                <w:lang w:eastAsia="tr-TR"/>
              </w:rPr>
            </w:pPr>
            <w:r w:rsidRPr="00D77647">
              <w:rPr>
                <w:rFonts w:ascii="Times New Roman" w:eastAsia="Times New Roman" w:hAnsi="Times New Roman" w:cs="Times New Roman"/>
                <w:sz w:val="18"/>
                <w:szCs w:val="18"/>
                <w:lang w:eastAsia="tr-TR"/>
              </w:rPr>
              <w:t>İhale Saati</w:t>
            </w:r>
          </w:p>
        </w:tc>
        <w:tc>
          <w:tcPr>
            <w:tcW w:w="146" w:type="dxa"/>
            <w:tcBorders>
              <w:top w:val="nil"/>
              <w:left w:val="nil"/>
              <w:bottom w:val="nil"/>
              <w:right w:val="nil"/>
            </w:tcBorders>
            <w:tcMar>
              <w:top w:w="0" w:type="dxa"/>
              <w:left w:w="70" w:type="dxa"/>
              <w:bottom w:w="0" w:type="dxa"/>
              <w:right w:w="70" w:type="dxa"/>
            </w:tcMar>
            <w:vAlign w:val="center"/>
            <w:hideMark/>
          </w:tcPr>
          <w:p w:rsidR="00D77647" w:rsidRPr="00D77647" w:rsidRDefault="00D77647" w:rsidP="00D77647">
            <w:pPr>
              <w:spacing w:after="0" w:line="240" w:lineRule="auto"/>
              <w:rPr>
                <w:rFonts w:ascii="Times New Roman" w:eastAsia="Times New Roman" w:hAnsi="Times New Roman" w:cs="Times New Roman"/>
                <w:sz w:val="24"/>
                <w:szCs w:val="24"/>
                <w:lang w:eastAsia="tr-TR"/>
              </w:rPr>
            </w:pPr>
          </w:p>
        </w:tc>
      </w:tr>
      <w:tr w:rsidR="00D77647" w:rsidRPr="00D77647" w:rsidTr="00D77647">
        <w:trPr>
          <w:trHeight w:val="419"/>
        </w:trPr>
        <w:tc>
          <w:tcPr>
            <w:tcW w:w="0" w:type="auto"/>
            <w:vMerge/>
            <w:tcBorders>
              <w:top w:val="single" w:sz="8" w:space="0" w:color="auto"/>
              <w:left w:val="single" w:sz="8" w:space="0" w:color="auto"/>
              <w:bottom w:val="single" w:sz="8" w:space="0" w:color="auto"/>
              <w:right w:val="single" w:sz="8" w:space="0" w:color="auto"/>
            </w:tcBorders>
            <w:vAlign w:val="center"/>
            <w:hideMark/>
          </w:tcPr>
          <w:p w:rsidR="00D77647" w:rsidRPr="00D77647" w:rsidRDefault="00D77647" w:rsidP="00D77647">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D77647" w:rsidRPr="00D77647" w:rsidRDefault="00D77647" w:rsidP="00D77647">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D77647" w:rsidRPr="00D77647" w:rsidRDefault="00D77647" w:rsidP="00D77647">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D77647" w:rsidRPr="00D77647" w:rsidRDefault="00D77647" w:rsidP="00D77647">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D77647" w:rsidRPr="00D77647" w:rsidRDefault="00D77647" w:rsidP="00D77647">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D77647" w:rsidRPr="00D77647" w:rsidRDefault="00D77647" w:rsidP="00D77647">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D77647" w:rsidRPr="00D77647" w:rsidRDefault="00D77647" w:rsidP="00D77647">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D77647" w:rsidRPr="00D77647" w:rsidRDefault="00D77647" w:rsidP="00D77647">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D77647" w:rsidRPr="00D77647" w:rsidRDefault="00D77647" w:rsidP="00D77647">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D77647" w:rsidRPr="00D77647" w:rsidRDefault="00D77647" w:rsidP="00D77647">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D77647" w:rsidRPr="00D77647" w:rsidRDefault="00D77647" w:rsidP="00D77647">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D77647" w:rsidRPr="00D77647" w:rsidRDefault="00D77647" w:rsidP="00D77647">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D77647" w:rsidRPr="00D77647" w:rsidRDefault="00D77647" w:rsidP="00D77647">
            <w:pPr>
              <w:spacing w:after="0" w:line="240" w:lineRule="auto"/>
              <w:rPr>
                <w:rFonts w:ascii="Times New Roman" w:eastAsia="Times New Roman" w:hAnsi="Times New Roman" w:cs="Times New Roman"/>
                <w:sz w:val="20"/>
                <w:szCs w:val="20"/>
                <w:lang w:eastAsia="tr-TR"/>
              </w:rPr>
            </w:pPr>
          </w:p>
        </w:tc>
        <w:tc>
          <w:tcPr>
            <w:tcW w:w="146" w:type="dxa"/>
            <w:tcBorders>
              <w:top w:val="nil"/>
              <w:left w:val="nil"/>
              <w:bottom w:val="nil"/>
              <w:right w:val="nil"/>
            </w:tcBorders>
            <w:tcMar>
              <w:top w:w="0" w:type="dxa"/>
              <w:left w:w="70" w:type="dxa"/>
              <w:bottom w:w="0" w:type="dxa"/>
              <w:right w:w="70" w:type="dxa"/>
            </w:tcMar>
            <w:vAlign w:val="center"/>
            <w:hideMark/>
          </w:tcPr>
          <w:p w:rsidR="00D77647" w:rsidRPr="00D77647" w:rsidRDefault="00D77647" w:rsidP="00D77647">
            <w:pPr>
              <w:spacing w:after="0" w:line="240" w:lineRule="auto"/>
              <w:rPr>
                <w:rFonts w:ascii="Times New Roman" w:eastAsia="Times New Roman" w:hAnsi="Times New Roman" w:cs="Times New Roman"/>
                <w:sz w:val="24"/>
                <w:szCs w:val="24"/>
                <w:lang w:eastAsia="tr-TR"/>
              </w:rPr>
            </w:pPr>
          </w:p>
        </w:tc>
      </w:tr>
      <w:tr w:rsidR="00D77647" w:rsidRPr="00D77647" w:rsidTr="00D77647">
        <w:trPr>
          <w:trHeight w:val="23"/>
        </w:trPr>
        <w:tc>
          <w:tcPr>
            <w:tcW w:w="40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D77647" w:rsidRPr="00D77647" w:rsidRDefault="00D77647" w:rsidP="00D77647">
            <w:pPr>
              <w:spacing w:after="0" w:line="20" w:lineRule="atLeast"/>
              <w:jc w:val="center"/>
              <w:rPr>
                <w:rFonts w:ascii="Times New Roman" w:eastAsia="Times New Roman" w:hAnsi="Times New Roman" w:cs="Times New Roman"/>
                <w:sz w:val="20"/>
                <w:szCs w:val="20"/>
                <w:lang w:eastAsia="tr-TR"/>
              </w:rPr>
            </w:pPr>
            <w:r w:rsidRPr="00D77647">
              <w:rPr>
                <w:rFonts w:ascii="Times New Roman" w:eastAsia="Times New Roman" w:hAnsi="Times New Roman" w:cs="Times New Roman"/>
                <w:sz w:val="18"/>
                <w:szCs w:val="18"/>
                <w:lang w:eastAsia="tr-TR"/>
              </w:rPr>
              <w:t>1</w:t>
            </w:r>
          </w:p>
        </w:tc>
        <w:tc>
          <w:tcPr>
            <w:tcW w:w="87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77647" w:rsidRPr="00D77647" w:rsidRDefault="00D77647" w:rsidP="00D77647">
            <w:pPr>
              <w:spacing w:after="0" w:line="20" w:lineRule="atLeast"/>
              <w:jc w:val="center"/>
              <w:rPr>
                <w:rFonts w:ascii="Times New Roman" w:eastAsia="Times New Roman" w:hAnsi="Times New Roman" w:cs="Times New Roman"/>
                <w:sz w:val="20"/>
                <w:szCs w:val="20"/>
                <w:lang w:eastAsia="tr-TR"/>
              </w:rPr>
            </w:pPr>
            <w:r w:rsidRPr="00D77647">
              <w:rPr>
                <w:rFonts w:ascii="Times New Roman" w:eastAsia="Times New Roman" w:hAnsi="Times New Roman" w:cs="Times New Roman"/>
                <w:sz w:val="18"/>
                <w:szCs w:val="18"/>
                <w:lang w:eastAsia="tr-TR"/>
              </w:rPr>
              <w:t>Çukurova</w:t>
            </w:r>
          </w:p>
        </w:tc>
        <w:tc>
          <w:tcPr>
            <w:tcW w:w="89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77647" w:rsidRPr="00D77647" w:rsidRDefault="00D77647" w:rsidP="00D77647">
            <w:pPr>
              <w:spacing w:after="0" w:line="20" w:lineRule="atLeast"/>
              <w:jc w:val="center"/>
              <w:rPr>
                <w:rFonts w:ascii="Times New Roman" w:eastAsia="Times New Roman" w:hAnsi="Times New Roman" w:cs="Times New Roman"/>
                <w:sz w:val="20"/>
                <w:szCs w:val="20"/>
                <w:lang w:eastAsia="tr-TR"/>
              </w:rPr>
            </w:pPr>
            <w:proofErr w:type="spellStart"/>
            <w:r w:rsidRPr="00D77647">
              <w:rPr>
                <w:rFonts w:ascii="Times New Roman" w:eastAsia="Times New Roman" w:hAnsi="Times New Roman" w:cs="Times New Roman"/>
                <w:sz w:val="18"/>
                <w:szCs w:val="18"/>
                <w:lang w:eastAsia="tr-TR"/>
              </w:rPr>
              <w:t>Toros</w:t>
            </w:r>
            <w:proofErr w:type="spellEnd"/>
          </w:p>
        </w:tc>
        <w:tc>
          <w:tcPr>
            <w:tcW w:w="5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77647" w:rsidRPr="00D77647" w:rsidRDefault="00D77647" w:rsidP="00D77647">
            <w:pPr>
              <w:spacing w:after="0" w:line="20" w:lineRule="atLeast"/>
              <w:jc w:val="center"/>
              <w:rPr>
                <w:rFonts w:ascii="Times New Roman" w:eastAsia="Times New Roman" w:hAnsi="Times New Roman" w:cs="Times New Roman"/>
                <w:sz w:val="20"/>
                <w:szCs w:val="20"/>
                <w:lang w:eastAsia="tr-TR"/>
              </w:rPr>
            </w:pPr>
            <w:r w:rsidRPr="00D77647">
              <w:rPr>
                <w:rFonts w:ascii="Times New Roman" w:eastAsia="Times New Roman" w:hAnsi="Times New Roman" w:cs="Times New Roman"/>
                <w:sz w:val="18"/>
                <w:szCs w:val="18"/>
                <w:lang w:eastAsia="tr-TR"/>
              </w:rPr>
              <w:t>5712</w:t>
            </w:r>
          </w:p>
        </w:tc>
        <w:tc>
          <w:tcPr>
            <w:tcW w:w="62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77647" w:rsidRPr="00D77647" w:rsidRDefault="00D77647" w:rsidP="00D77647">
            <w:pPr>
              <w:spacing w:after="0" w:line="20" w:lineRule="atLeast"/>
              <w:jc w:val="center"/>
              <w:rPr>
                <w:rFonts w:ascii="Times New Roman" w:eastAsia="Times New Roman" w:hAnsi="Times New Roman" w:cs="Times New Roman"/>
                <w:sz w:val="20"/>
                <w:szCs w:val="20"/>
                <w:lang w:eastAsia="tr-TR"/>
              </w:rPr>
            </w:pPr>
            <w:r w:rsidRPr="00D77647">
              <w:rPr>
                <w:rFonts w:ascii="Times New Roman" w:eastAsia="Times New Roman" w:hAnsi="Times New Roman" w:cs="Times New Roman"/>
                <w:sz w:val="18"/>
                <w:szCs w:val="18"/>
                <w:lang w:eastAsia="tr-TR"/>
              </w:rPr>
              <w:t>3</w:t>
            </w:r>
          </w:p>
        </w:tc>
        <w:tc>
          <w:tcPr>
            <w:tcW w:w="9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77647" w:rsidRPr="00D77647" w:rsidRDefault="00D77647" w:rsidP="00D77647">
            <w:pPr>
              <w:spacing w:after="0" w:line="20" w:lineRule="atLeast"/>
              <w:jc w:val="center"/>
              <w:rPr>
                <w:rFonts w:ascii="Times New Roman" w:eastAsia="Times New Roman" w:hAnsi="Times New Roman" w:cs="Times New Roman"/>
                <w:sz w:val="20"/>
                <w:szCs w:val="20"/>
                <w:lang w:eastAsia="tr-TR"/>
              </w:rPr>
            </w:pPr>
            <w:r w:rsidRPr="00D77647">
              <w:rPr>
                <w:rFonts w:ascii="Times New Roman" w:eastAsia="Times New Roman" w:hAnsi="Times New Roman" w:cs="Times New Roman"/>
                <w:sz w:val="18"/>
                <w:szCs w:val="18"/>
                <w:lang w:eastAsia="tr-TR"/>
              </w:rPr>
              <w:t>784,00</w:t>
            </w:r>
          </w:p>
        </w:tc>
        <w:tc>
          <w:tcPr>
            <w:tcW w:w="9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77647" w:rsidRPr="00D77647" w:rsidRDefault="00D77647" w:rsidP="00D77647">
            <w:pPr>
              <w:spacing w:after="0" w:line="20" w:lineRule="atLeast"/>
              <w:jc w:val="center"/>
              <w:rPr>
                <w:rFonts w:ascii="Times New Roman" w:eastAsia="Times New Roman" w:hAnsi="Times New Roman" w:cs="Times New Roman"/>
                <w:sz w:val="20"/>
                <w:szCs w:val="20"/>
                <w:lang w:eastAsia="tr-TR"/>
              </w:rPr>
            </w:pPr>
            <w:r w:rsidRPr="00D77647">
              <w:rPr>
                <w:rFonts w:ascii="Times New Roman" w:eastAsia="Times New Roman" w:hAnsi="Times New Roman" w:cs="Times New Roman"/>
                <w:sz w:val="18"/>
                <w:szCs w:val="18"/>
                <w:lang w:eastAsia="tr-TR"/>
              </w:rPr>
              <w:t>784,00</w:t>
            </w:r>
          </w:p>
        </w:tc>
        <w:tc>
          <w:tcPr>
            <w:tcW w:w="72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77647" w:rsidRPr="00D77647" w:rsidRDefault="00D77647" w:rsidP="00D77647">
            <w:pPr>
              <w:spacing w:after="0" w:line="20" w:lineRule="atLeast"/>
              <w:jc w:val="center"/>
              <w:rPr>
                <w:rFonts w:ascii="Times New Roman" w:eastAsia="Times New Roman" w:hAnsi="Times New Roman" w:cs="Times New Roman"/>
                <w:sz w:val="20"/>
                <w:szCs w:val="20"/>
                <w:lang w:eastAsia="tr-TR"/>
              </w:rPr>
            </w:pPr>
            <w:r w:rsidRPr="00D77647">
              <w:rPr>
                <w:rFonts w:ascii="Times New Roman" w:eastAsia="Times New Roman" w:hAnsi="Times New Roman" w:cs="Times New Roman"/>
                <w:sz w:val="18"/>
                <w:szCs w:val="18"/>
                <w:lang w:eastAsia="tr-TR"/>
              </w:rPr>
              <w:t>Arsa</w:t>
            </w:r>
          </w:p>
        </w:tc>
        <w:tc>
          <w:tcPr>
            <w:tcW w:w="11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77647" w:rsidRPr="00D77647" w:rsidRDefault="00D77647" w:rsidP="00D77647">
            <w:pPr>
              <w:spacing w:after="0" w:line="20" w:lineRule="atLeast"/>
              <w:jc w:val="center"/>
              <w:rPr>
                <w:rFonts w:ascii="Times New Roman" w:eastAsia="Times New Roman" w:hAnsi="Times New Roman" w:cs="Times New Roman"/>
                <w:sz w:val="20"/>
                <w:szCs w:val="20"/>
                <w:lang w:eastAsia="tr-TR"/>
              </w:rPr>
            </w:pPr>
            <w:r w:rsidRPr="00D77647">
              <w:rPr>
                <w:rFonts w:ascii="Times New Roman" w:eastAsia="Times New Roman" w:hAnsi="Times New Roman" w:cs="Times New Roman"/>
                <w:sz w:val="18"/>
                <w:szCs w:val="18"/>
                <w:lang w:eastAsia="tr-TR"/>
              </w:rPr>
              <w:t>Konut Alanı</w:t>
            </w:r>
          </w:p>
        </w:tc>
        <w:tc>
          <w:tcPr>
            <w:tcW w:w="10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77647" w:rsidRPr="00D77647" w:rsidRDefault="00D77647" w:rsidP="00D77647">
            <w:pPr>
              <w:spacing w:after="0" w:line="20" w:lineRule="atLeast"/>
              <w:jc w:val="center"/>
              <w:rPr>
                <w:rFonts w:ascii="Times New Roman" w:eastAsia="Times New Roman" w:hAnsi="Times New Roman" w:cs="Times New Roman"/>
                <w:sz w:val="20"/>
                <w:szCs w:val="20"/>
                <w:lang w:eastAsia="tr-TR"/>
              </w:rPr>
            </w:pPr>
            <w:r w:rsidRPr="00D77647">
              <w:rPr>
                <w:rFonts w:ascii="Times New Roman" w:eastAsia="Times New Roman" w:hAnsi="Times New Roman" w:cs="Times New Roman"/>
                <w:sz w:val="18"/>
                <w:szCs w:val="18"/>
                <w:lang w:eastAsia="tr-TR"/>
              </w:rPr>
              <w:t>2.156.000,00</w:t>
            </w:r>
          </w:p>
        </w:tc>
        <w:tc>
          <w:tcPr>
            <w:tcW w:w="10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77647" w:rsidRPr="00D77647" w:rsidRDefault="00D77647" w:rsidP="00D77647">
            <w:pPr>
              <w:spacing w:after="0" w:line="20" w:lineRule="atLeast"/>
              <w:jc w:val="center"/>
              <w:rPr>
                <w:rFonts w:ascii="Times New Roman" w:eastAsia="Times New Roman" w:hAnsi="Times New Roman" w:cs="Times New Roman"/>
                <w:sz w:val="20"/>
                <w:szCs w:val="20"/>
                <w:lang w:eastAsia="tr-TR"/>
              </w:rPr>
            </w:pPr>
            <w:r w:rsidRPr="00D77647">
              <w:rPr>
                <w:rFonts w:ascii="Times New Roman" w:eastAsia="Times New Roman" w:hAnsi="Times New Roman" w:cs="Times New Roman"/>
                <w:sz w:val="18"/>
                <w:szCs w:val="18"/>
                <w:lang w:eastAsia="tr-TR"/>
              </w:rPr>
              <w:t>215.600,00</w:t>
            </w:r>
          </w:p>
        </w:tc>
        <w:tc>
          <w:tcPr>
            <w:tcW w:w="9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77647" w:rsidRPr="00D77647" w:rsidRDefault="00D77647" w:rsidP="00D77647">
            <w:pPr>
              <w:spacing w:after="0" w:line="20" w:lineRule="atLeast"/>
              <w:jc w:val="center"/>
              <w:rPr>
                <w:rFonts w:ascii="Times New Roman" w:eastAsia="Times New Roman" w:hAnsi="Times New Roman" w:cs="Times New Roman"/>
                <w:sz w:val="20"/>
                <w:szCs w:val="20"/>
                <w:lang w:eastAsia="tr-TR"/>
              </w:rPr>
            </w:pPr>
            <w:r w:rsidRPr="00D77647">
              <w:rPr>
                <w:rFonts w:ascii="Times New Roman" w:eastAsia="Times New Roman" w:hAnsi="Times New Roman" w:cs="Times New Roman"/>
                <w:sz w:val="18"/>
                <w:szCs w:val="18"/>
                <w:lang w:eastAsia="tr-TR"/>
              </w:rPr>
              <w:t>04.10.217</w:t>
            </w:r>
          </w:p>
        </w:tc>
        <w:tc>
          <w:tcPr>
            <w:tcW w:w="5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77647" w:rsidRPr="00D77647" w:rsidRDefault="00D77647" w:rsidP="00D77647">
            <w:pPr>
              <w:spacing w:after="0" w:line="20" w:lineRule="atLeast"/>
              <w:jc w:val="center"/>
              <w:rPr>
                <w:rFonts w:ascii="Times New Roman" w:eastAsia="Times New Roman" w:hAnsi="Times New Roman" w:cs="Times New Roman"/>
                <w:sz w:val="20"/>
                <w:szCs w:val="20"/>
                <w:lang w:eastAsia="tr-TR"/>
              </w:rPr>
            </w:pPr>
            <w:r w:rsidRPr="00D77647">
              <w:rPr>
                <w:rFonts w:ascii="Times New Roman" w:eastAsia="Times New Roman" w:hAnsi="Times New Roman" w:cs="Times New Roman"/>
                <w:sz w:val="18"/>
                <w:lang w:eastAsia="tr-TR"/>
              </w:rPr>
              <w:t>13:30</w:t>
            </w:r>
          </w:p>
        </w:tc>
        <w:tc>
          <w:tcPr>
            <w:tcW w:w="146" w:type="dxa"/>
            <w:tcBorders>
              <w:top w:val="nil"/>
              <w:left w:val="nil"/>
              <w:bottom w:val="nil"/>
              <w:right w:val="nil"/>
            </w:tcBorders>
            <w:tcMar>
              <w:top w:w="0" w:type="dxa"/>
              <w:left w:w="70" w:type="dxa"/>
              <w:bottom w:w="0" w:type="dxa"/>
              <w:right w:w="70" w:type="dxa"/>
            </w:tcMar>
            <w:vAlign w:val="center"/>
            <w:hideMark/>
          </w:tcPr>
          <w:p w:rsidR="00D77647" w:rsidRPr="00D77647" w:rsidRDefault="00D77647" w:rsidP="00D77647">
            <w:pPr>
              <w:spacing w:after="0" w:line="240" w:lineRule="auto"/>
              <w:rPr>
                <w:rFonts w:ascii="Times New Roman" w:eastAsia="Times New Roman" w:hAnsi="Times New Roman" w:cs="Times New Roman"/>
                <w:sz w:val="2"/>
                <w:szCs w:val="24"/>
                <w:lang w:eastAsia="tr-TR"/>
              </w:rPr>
            </w:pPr>
          </w:p>
        </w:tc>
      </w:tr>
    </w:tbl>
    <w:p w:rsidR="00810C18" w:rsidRPr="00810C18" w:rsidRDefault="00810C18" w:rsidP="00810C18">
      <w:pPr>
        <w:spacing w:after="0" w:line="240" w:lineRule="atLeast"/>
        <w:jc w:val="both"/>
        <w:rPr>
          <w:rFonts w:ascii="Times New Roman" w:eastAsia="Times New Roman" w:hAnsi="Times New Roman" w:cs="Times New Roman"/>
          <w:color w:val="000000"/>
          <w:sz w:val="20"/>
          <w:szCs w:val="20"/>
          <w:lang w:eastAsia="tr-TR"/>
        </w:rPr>
      </w:pPr>
    </w:p>
    <w:p w:rsidR="00D77647" w:rsidRPr="00D77647" w:rsidRDefault="00D77647" w:rsidP="00D77647">
      <w:pPr>
        <w:spacing w:after="0" w:line="240" w:lineRule="atLeast"/>
        <w:ind w:firstLine="567"/>
        <w:jc w:val="both"/>
        <w:rPr>
          <w:rFonts w:ascii="Times New Roman" w:eastAsia="Times New Roman" w:hAnsi="Times New Roman" w:cs="Times New Roman"/>
          <w:color w:val="000000"/>
          <w:sz w:val="20"/>
          <w:szCs w:val="20"/>
          <w:lang w:eastAsia="tr-TR"/>
        </w:rPr>
      </w:pPr>
      <w:r w:rsidRPr="00D77647">
        <w:rPr>
          <w:rFonts w:ascii="Times New Roman" w:eastAsia="Times New Roman" w:hAnsi="Times New Roman" w:cs="Times New Roman"/>
          <w:color w:val="000000"/>
          <w:sz w:val="18"/>
          <w:szCs w:val="18"/>
          <w:lang w:eastAsia="tr-TR"/>
        </w:rPr>
        <w:t>1 - Yukarıda özellikleri ve ihale bilgileri belirtilen mülkiyeti Hazineye ait taşınmazların 2886 sayılı Kanunun 45. maddesine göre açık teklif usulüyle satışları yapılmak üzere ihaleye çıkarılmıştır.</w:t>
      </w:r>
    </w:p>
    <w:p w:rsidR="00D77647" w:rsidRPr="00D77647" w:rsidRDefault="00D77647" w:rsidP="00D77647">
      <w:pPr>
        <w:spacing w:after="0" w:line="240" w:lineRule="atLeast"/>
        <w:ind w:firstLine="567"/>
        <w:jc w:val="both"/>
        <w:rPr>
          <w:rFonts w:ascii="Times New Roman" w:eastAsia="Times New Roman" w:hAnsi="Times New Roman" w:cs="Times New Roman"/>
          <w:color w:val="000000"/>
          <w:sz w:val="20"/>
          <w:szCs w:val="20"/>
          <w:lang w:eastAsia="tr-TR"/>
        </w:rPr>
      </w:pPr>
      <w:r w:rsidRPr="00D77647">
        <w:rPr>
          <w:rFonts w:ascii="Times New Roman" w:eastAsia="Times New Roman" w:hAnsi="Times New Roman" w:cs="Times New Roman"/>
          <w:color w:val="000000"/>
          <w:sz w:val="18"/>
          <w:szCs w:val="18"/>
          <w:lang w:eastAsia="tr-TR"/>
        </w:rPr>
        <w:t>2 - Satışa sunulan taşınmazlar, Defterdarlığımız Milli Emlak Daire Başkanlığı Doğu Emlak Müdürlüğünce Defterdarlık Hizmet Binamızın zemin katında bulunan eğitim salonunda (ihale salonu) hizalarında gösterilen tarih ve saatte ihaleleri yapılacaktır.</w:t>
      </w:r>
    </w:p>
    <w:p w:rsidR="00D77647" w:rsidRPr="00D77647" w:rsidRDefault="00D77647" w:rsidP="00D77647">
      <w:pPr>
        <w:spacing w:after="0" w:line="240" w:lineRule="atLeast"/>
        <w:ind w:firstLine="567"/>
        <w:jc w:val="both"/>
        <w:rPr>
          <w:rFonts w:ascii="Times New Roman" w:eastAsia="Times New Roman" w:hAnsi="Times New Roman" w:cs="Times New Roman"/>
          <w:color w:val="000000"/>
          <w:sz w:val="20"/>
          <w:szCs w:val="20"/>
          <w:lang w:eastAsia="tr-TR"/>
        </w:rPr>
      </w:pPr>
      <w:r w:rsidRPr="00D77647">
        <w:rPr>
          <w:rFonts w:ascii="Times New Roman" w:eastAsia="Times New Roman" w:hAnsi="Times New Roman" w:cs="Times New Roman"/>
          <w:color w:val="000000"/>
          <w:sz w:val="18"/>
          <w:szCs w:val="18"/>
          <w:lang w:eastAsia="tr-TR"/>
        </w:rPr>
        <w:t>3 - Satış ihalelerine ilişkin şartnameler mesai saatleri </w:t>
      </w:r>
      <w:proofErr w:type="gramStart"/>
      <w:r w:rsidRPr="00D77647">
        <w:rPr>
          <w:rFonts w:ascii="Times New Roman" w:eastAsia="Times New Roman" w:hAnsi="Times New Roman" w:cs="Times New Roman"/>
          <w:color w:val="000000"/>
          <w:sz w:val="18"/>
          <w:lang w:eastAsia="tr-TR"/>
        </w:rPr>
        <w:t>dahilinde</w:t>
      </w:r>
      <w:proofErr w:type="gramEnd"/>
      <w:r w:rsidRPr="00D77647">
        <w:rPr>
          <w:rFonts w:ascii="Times New Roman" w:eastAsia="Times New Roman" w:hAnsi="Times New Roman" w:cs="Times New Roman"/>
          <w:color w:val="000000"/>
          <w:sz w:val="18"/>
          <w:szCs w:val="18"/>
          <w:lang w:eastAsia="tr-TR"/>
        </w:rPr>
        <w:t> Doğu Emlak Müdürlüğünde bedelsiz görülebilir.</w:t>
      </w:r>
    </w:p>
    <w:p w:rsidR="00D77647" w:rsidRPr="00D77647" w:rsidRDefault="00D77647" w:rsidP="00D77647">
      <w:pPr>
        <w:spacing w:after="0" w:line="240" w:lineRule="atLeast"/>
        <w:ind w:firstLine="567"/>
        <w:jc w:val="both"/>
        <w:rPr>
          <w:rFonts w:ascii="Times New Roman" w:eastAsia="Times New Roman" w:hAnsi="Times New Roman" w:cs="Times New Roman"/>
          <w:color w:val="000000"/>
          <w:sz w:val="20"/>
          <w:szCs w:val="20"/>
          <w:lang w:eastAsia="tr-TR"/>
        </w:rPr>
      </w:pPr>
      <w:r w:rsidRPr="00D77647">
        <w:rPr>
          <w:rFonts w:ascii="Times New Roman" w:eastAsia="Times New Roman" w:hAnsi="Times New Roman" w:cs="Times New Roman"/>
          <w:color w:val="000000"/>
          <w:sz w:val="18"/>
          <w:szCs w:val="18"/>
          <w:lang w:eastAsia="tr-TR"/>
        </w:rPr>
        <w:t>4 - İhaleye iştirak etmek isteyen;</w:t>
      </w:r>
    </w:p>
    <w:p w:rsidR="00D77647" w:rsidRPr="00D77647" w:rsidRDefault="00D77647" w:rsidP="00D77647">
      <w:pPr>
        <w:spacing w:after="0" w:line="240" w:lineRule="atLeast"/>
        <w:ind w:firstLine="567"/>
        <w:jc w:val="both"/>
        <w:rPr>
          <w:rFonts w:ascii="Times New Roman" w:eastAsia="Times New Roman" w:hAnsi="Times New Roman" w:cs="Times New Roman"/>
          <w:color w:val="000000"/>
          <w:sz w:val="20"/>
          <w:szCs w:val="20"/>
          <w:lang w:eastAsia="tr-TR"/>
        </w:rPr>
      </w:pPr>
      <w:r w:rsidRPr="00D77647">
        <w:rPr>
          <w:rFonts w:ascii="Times New Roman" w:eastAsia="Times New Roman" w:hAnsi="Times New Roman" w:cs="Times New Roman"/>
          <w:color w:val="000000"/>
          <w:sz w:val="18"/>
          <w:szCs w:val="18"/>
          <w:lang w:eastAsia="tr-TR"/>
        </w:rPr>
        <w:t>a) Gerçek kişilerin; nüfus cüzdan örneği, geçici teminat makbuzu veya süresiz geçici teminat mektubu, bu kişilerin adına </w:t>
      </w:r>
      <w:proofErr w:type="gramStart"/>
      <w:r w:rsidRPr="00D77647">
        <w:rPr>
          <w:rFonts w:ascii="Times New Roman" w:eastAsia="Times New Roman" w:hAnsi="Times New Roman" w:cs="Times New Roman"/>
          <w:color w:val="000000"/>
          <w:sz w:val="18"/>
          <w:lang w:eastAsia="tr-TR"/>
        </w:rPr>
        <w:t>vekaleten</w:t>
      </w:r>
      <w:proofErr w:type="gramEnd"/>
      <w:r w:rsidRPr="00D77647">
        <w:rPr>
          <w:rFonts w:ascii="Times New Roman" w:eastAsia="Times New Roman" w:hAnsi="Times New Roman" w:cs="Times New Roman"/>
          <w:color w:val="000000"/>
          <w:sz w:val="18"/>
          <w:szCs w:val="18"/>
          <w:lang w:eastAsia="tr-TR"/>
        </w:rPr>
        <w:t> ihaleye girecek kişiler ise noter tasdikli vekaletnamelerini,</w:t>
      </w:r>
    </w:p>
    <w:p w:rsidR="00D77647" w:rsidRPr="00D77647" w:rsidRDefault="00D77647" w:rsidP="00D77647">
      <w:pPr>
        <w:spacing w:after="0" w:line="240" w:lineRule="atLeast"/>
        <w:ind w:firstLine="567"/>
        <w:jc w:val="both"/>
        <w:rPr>
          <w:rFonts w:ascii="Times New Roman" w:eastAsia="Times New Roman" w:hAnsi="Times New Roman" w:cs="Times New Roman"/>
          <w:color w:val="000000"/>
          <w:sz w:val="20"/>
          <w:szCs w:val="20"/>
          <w:lang w:eastAsia="tr-TR"/>
        </w:rPr>
      </w:pPr>
      <w:r w:rsidRPr="00D77647">
        <w:rPr>
          <w:rFonts w:ascii="Times New Roman" w:eastAsia="Times New Roman" w:hAnsi="Times New Roman" w:cs="Times New Roman"/>
          <w:color w:val="000000"/>
          <w:sz w:val="18"/>
          <w:szCs w:val="18"/>
          <w:lang w:eastAsia="tr-TR"/>
        </w:rPr>
        <w:t>b) Özel hukuk tüzel kişilerinin; siciline kayıtlı bulunduğu ticaret veya sanayi odasından yahut benzeri mesleki kuruluşundan yılı içerisinde alınmış sicil kayıt belgesini, vergi kimlik numarasını, tüzel kişilik adına ihaleye katılacak veya teklifte bulunacak kişilerin tüzel kişiliği temsile yetkili olduğunu gösterir noterlikçe tasdik edilmiş imza sirkülerini veya </w:t>
      </w:r>
      <w:proofErr w:type="gramStart"/>
      <w:r w:rsidRPr="00D77647">
        <w:rPr>
          <w:rFonts w:ascii="Times New Roman" w:eastAsia="Times New Roman" w:hAnsi="Times New Roman" w:cs="Times New Roman"/>
          <w:color w:val="000000"/>
          <w:sz w:val="18"/>
          <w:lang w:eastAsia="tr-TR"/>
        </w:rPr>
        <w:t>vekaletnamelerini</w:t>
      </w:r>
      <w:proofErr w:type="gramEnd"/>
      <w:r w:rsidRPr="00D77647">
        <w:rPr>
          <w:rFonts w:ascii="Times New Roman" w:eastAsia="Times New Roman" w:hAnsi="Times New Roman" w:cs="Times New Roman"/>
          <w:color w:val="000000"/>
          <w:sz w:val="18"/>
          <w:szCs w:val="18"/>
          <w:lang w:eastAsia="tr-TR"/>
        </w:rPr>
        <w:t>, geçici teminat makbuzu veya süresiz geçici teminat mektubunu,</w:t>
      </w:r>
    </w:p>
    <w:p w:rsidR="00D77647" w:rsidRPr="00D77647" w:rsidRDefault="00D77647" w:rsidP="00D77647">
      <w:pPr>
        <w:spacing w:after="0" w:line="240" w:lineRule="atLeast"/>
        <w:ind w:firstLine="567"/>
        <w:jc w:val="both"/>
        <w:rPr>
          <w:rFonts w:ascii="Times New Roman" w:eastAsia="Times New Roman" w:hAnsi="Times New Roman" w:cs="Times New Roman"/>
          <w:color w:val="000000"/>
          <w:sz w:val="20"/>
          <w:szCs w:val="20"/>
          <w:lang w:eastAsia="tr-TR"/>
        </w:rPr>
      </w:pPr>
      <w:r w:rsidRPr="00D77647">
        <w:rPr>
          <w:rFonts w:ascii="Times New Roman" w:eastAsia="Times New Roman" w:hAnsi="Times New Roman" w:cs="Times New Roman"/>
          <w:color w:val="000000"/>
          <w:sz w:val="18"/>
          <w:szCs w:val="18"/>
          <w:lang w:eastAsia="tr-TR"/>
        </w:rPr>
        <w:t>c) Kamu tüzel kişilerinin; bu kişiler adına ihaleye katılacak olanların tüzel kişiliği temsile yetkili olduğunu belirtir belge ile geçici teminat makbuzu veya geçici teminat mektubunu, ihale saatinden önce ilgili ihale komisyonuna bildirerek/teslim ederek ihale saatinde komisyon huzurunda hazır bulunmaları gerekmektedir.</w:t>
      </w:r>
    </w:p>
    <w:p w:rsidR="00D77647" w:rsidRPr="00D77647" w:rsidRDefault="00D77647" w:rsidP="00D77647">
      <w:pPr>
        <w:spacing w:after="0" w:line="240" w:lineRule="atLeast"/>
        <w:ind w:firstLine="567"/>
        <w:jc w:val="both"/>
        <w:rPr>
          <w:rFonts w:ascii="Times New Roman" w:eastAsia="Times New Roman" w:hAnsi="Times New Roman" w:cs="Times New Roman"/>
          <w:color w:val="000000"/>
          <w:sz w:val="20"/>
          <w:szCs w:val="20"/>
          <w:lang w:eastAsia="tr-TR"/>
        </w:rPr>
      </w:pPr>
      <w:r w:rsidRPr="00D77647">
        <w:rPr>
          <w:rFonts w:ascii="Times New Roman" w:eastAsia="Times New Roman" w:hAnsi="Times New Roman" w:cs="Times New Roman"/>
          <w:color w:val="000000"/>
          <w:sz w:val="18"/>
          <w:szCs w:val="18"/>
          <w:lang w:eastAsia="tr-TR"/>
        </w:rPr>
        <w:t>5 - Süresiz geçici teminat mektubunun 2886 sayılı Kanun gereği mevduat veya katılım bankalarından alınması, ayrıca her teminat mektubunda; ihale tarihinin ve hangi taşınmaz ihalesi için verildiğini içerir, mahallesi/köyü ada, parsel vb. bilgilerin ve ilgili banka şubesince verilen teminat mektupları toplamı ile aynı şubenin limitlerinin de yazılması zorunludur.</w:t>
      </w:r>
    </w:p>
    <w:p w:rsidR="00D77647" w:rsidRPr="00D77647" w:rsidRDefault="00D77647" w:rsidP="00D77647">
      <w:pPr>
        <w:spacing w:after="0" w:line="240" w:lineRule="atLeast"/>
        <w:ind w:firstLine="567"/>
        <w:jc w:val="both"/>
        <w:rPr>
          <w:rFonts w:ascii="Times New Roman" w:eastAsia="Times New Roman" w:hAnsi="Times New Roman" w:cs="Times New Roman"/>
          <w:color w:val="000000"/>
          <w:sz w:val="20"/>
          <w:szCs w:val="20"/>
          <w:lang w:eastAsia="tr-TR"/>
        </w:rPr>
      </w:pPr>
      <w:r w:rsidRPr="00D77647">
        <w:rPr>
          <w:rFonts w:ascii="Times New Roman" w:eastAsia="Times New Roman" w:hAnsi="Times New Roman" w:cs="Times New Roman"/>
          <w:color w:val="000000"/>
          <w:sz w:val="18"/>
          <w:szCs w:val="18"/>
          <w:lang w:eastAsia="tr-TR"/>
        </w:rPr>
        <w:t>6 - Birden fazla taşınmazın ihalesine katılacak isteklilerin verecekleri teminat mektubunda, ihalesine katılacakları taşınmazların köyü/mahallesi ada, parsel, vb. bilgileri ihtiva etmesi ve bu taşınmazların tümünün geçici teminat tutarı toplamının karşılanması zorunludur.</w:t>
      </w:r>
    </w:p>
    <w:p w:rsidR="00D77647" w:rsidRPr="00D77647" w:rsidRDefault="00D77647" w:rsidP="00D77647">
      <w:pPr>
        <w:spacing w:after="0" w:line="240" w:lineRule="atLeast"/>
        <w:ind w:firstLine="567"/>
        <w:jc w:val="both"/>
        <w:rPr>
          <w:rFonts w:ascii="Times New Roman" w:eastAsia="Times New Roman" w:hAnsi="Times New Roman" w:cs="Times New Roman"/>
          <w:color w:val="000000"/>
          <w:sz w:val="20"/>
          <w:szCs w:val="20"/>
          <w:lang w:eastAsia="tr-TR"/>
        </w:rPr>
      </w:pPr>
      <w:r w:rsidRPr="00D77647">
        <w:rPr>
          <w:rFonts w:ascii="Times New Roman" w:eastAsia="Times New Roman" w:hAnsi="Times New Roman" w:cs="Times New Roman"/>
          <w:color w:val="000000"/>
          <w:sz w:val="18"/>
          <w:szCs w:val="18"/>
          <w:lang w:eastAsia="tr-TR"/>
        </w:rPr>
        <w:t>7 - Gerçek ve özel hukuk tüzel kişilerinin yerine </w:t>
      </w:r>
      <w:proofErr w:type="gramStart"/>
      <w:r w:rsidRPr="00D77647">
        <w:rPr>
          <w:rFonts w:ascii="Times New Roman" w:eastAsia="Times New Roman" w:hAnsi="Times New Roman" w:cs="Times New Roman"/>
          <w:color w:val="000000"/>
          <w:sz w:val="18"/>
          <w:lang w:eastAsia="tr-TR"/>
        </w:rPr>
        <w:t>vekaleten</w:t>
      </w:r>
      <w:proofErr w:type="gramEnd"/>
      <w:r w:rsidRPr="00D77647">
        <w:rPr>
          <w:rFonts w:ascii="Times New Roman" w:eastAsia="Times New Roman" w:hAnsi="Times New Roman" w:cs="Times New Roman"/>
          <w:color w:val="000000"/>
          <w:sz w:val="18"/>
          <w:szCs w:val="18"/>
          <w:lang w:eastAsia="tr-TR"/>
        </w:rPr>
        <w:t> ihaleye katılacak olanlar bir taşınmaz için sadece bir gerçek ya da tüzel kişi adına teklif verebilecek, bir taşınmaz için birden fazla gerçek veya tüzel kişi ortak teklif veremeyecek, ortak girişimler ve konsorsiyumlar ihaleye katılamayacaktır.</w:t>
      </w:r>
    </w:p>
    <w:p w:rsidR="00D77647" w:rsidRPr="00D77647" w:rsidRDefault="00D77647" w:rsidP="00D77647">
      <w:pPr>
        <w:spacing w:after="0" w:line="240" w:lineRule="atLeast"/>
        <w:ind w:firstLine="567"/>
        <w:jc w:val="both"/>
        <w:rPr>
          <w:rFonts w:ascii="Times New Roman" w:eastAsia="Times New Roman" w:hAnsi="Times New Roman" w:cs="Times New Roman"/>
          <w:color w:val="000000"/>
          <w:sz w:val="20"/>
          <w:szCs w:val="20"/>
          <w:lang w:eastAsia="tr-TR"/>
        </w:rPr>
      </w:pPr>
      <w:r w:rsidRPr="00D77647">
        <w:rPr>
          <w:rFonts w:ascii="Times New Roman" w:eastAsia="Times New Roman" w:hAnsi="Times New Roman" w:cs="Times New Roman"/>
          <w:color w:val="000000"/>
          <w:sz w:val="18"/>
          <w:szCs w:val="18"/>
          <w:lang w:eastAsia="tr-TR"/>
        </w:rPr>
        <w:t>8 - İsteklilerin ihale saatine kadar ihale komisyonuna ulaşmış olması kaydıyla yukarıda belirtilen belgelerle birlikte, 2886 sayılı Kanunun 37. maddesine göre hazırlayacakları teklif mektuplarını aynı Kanunun 46. maddesine göre posta ile iadeli taahhütlü olarak gönderebilirler. Postadan doğacak gecikmeler kabul edilemez.</w:t>
      </w:r>
    </w:p>
    <w:p w:rsidR="00D77647" w:rsidRPr="00D77647" w:rsidRDefault="00D77647" w:rsidP="00D77647">
      <w:pPr>
        <w:spacing w:after="0" w:line="240" w:lineRule="atLeast"/>
        <w:ind w:firstLine="567"/>
        <w:jc w:val="both"/>
        <w:rPr>
          <w:rFonts w:ascii="Times New Roman" w:eastAsia="Times New Roman" w:hAnsi="Times New Roman" w:cs="Times New Roman"/>
          <w:color w:val="000000"/>
          <w:sz w:val="20"/>
          <w:szCs w:val="20"/>
          <w:lang w:eastAsia="tr-TR"/>
        </w:rPr>
      </w:pPr>
      <w:r w:rsidRPr="00D77647">
        <w:rPr>
          <w:rFonts w:ascii="Times New Roman" w:eastAsia="Times New Roman" w:hAnsi="Times New Roman" w:cs="Times New Roman"/>
          <w:color w:val="000000"/>
          <w:sz w:val="18"/>
          <w:szCs w:val="18"/>
          <w:lang w:eastAsia="tr-TR"/>
        </w:rPr>
        <w:t>9 - </w:t>
      </w:r>
      <w:r w:rsidRPr="00D77647">
        <w:rPr>
          <w:rFonts w:ascii="Times New Roman" w:eastAsia="Times New Roman" w:hAnsi="Times New Roman" w:cs="Times New Roman"/>
          <w:color w:val="000000"/>
          <w:spacing w:val="2"/>
          <w:sz w:val="18"/>
          <w:szCs w:val="18"/>
          <w:lang w:eastAsia="tr-TR"/>
        </w:rPr>
        <w:t>Taşınmazların satış bedeli, yazılı talep edilmesi halinde, 4706 sayılı Kanunun 5. maddesine göre 1/4'ü peşin, arta kalanı kanuni faizi ile birlikte</w:t>
      </w:r>
      <w:r w:rsidRPr="00D77647">
        <w:rPr>
          <w:rFonts w:ascii="Times New Roman" w:eastAsia="Times New Roman" w:hAnsi="Times New Roman" w:cs="Times New Roman"/>
          <w:color w:val="000000"/>
          <w:sz w:val="18"/>
          <w:szCs w:val="18"/>
          <w:lang w:eastAsia="tr-TR"/>
        </w:rPr>
        <w:t> 24 (yirmi dört) ay içerisinde 8 (sekiz) eşit taksitle ödenebilir. Hazineye ait taşınmaz malların satış ve devir işlemleri ve bu işlemler sırasında düzenlenen belgeler vergi, resim ve harçtan müstesnadır. Satışı yapılan taşınmaz mallar, satış tarihini takip eden yıldan itibaren beş yıl süre ile emlak vergisine tabi tutulmaz. Satışlardan KDV alınmaz.</w:t>
      </w:r>
    </w:p>
    <w:p w:rsidR="00D77647" w:rsidRPr="00D77647" w:rsidRDefault="00D77647" w:rsidP="00D77647">
      <w:pPr>
        <w:spacing w:after="0" w:line="240" w:lineRule="atLeast"/>
        <w:ind w:firstLine="567"/>
        <w:jc w:val="both"/>
        <w:rPr>
          <w:rFonts w:ascii="Times New Roman" w:eastAsia="Times New Roman" w:hAnsi="Times New Roman" w:cs="Times New Roman"/>
          <w:color w:val="000000"/>
          <w:sz w:val="20"/>
          <w:szCs w:val="20"/>
          <w:lang w:eastAsia="tr-TR"/>
        </w:rPr>
      </w:pPr>
      <w:r w:rsidRPr="00D77647">
        <w:rPr>
          <w:rFonts w:ascii="Times New Roman" w:eastAsia="Times New Roman" w:hAnsi="Times New Roman" w:cs="Times New Roman"/>
          <w:color w:val="000000"/>
          <w:sz w:val="18"/>
          <w:szCs w:val="18"/>
          <w:lang w:eastAsia="tr-TR"/>
        </w:rPr>
        <w:t>10 - İhale Komisyonu ihaleyi yapıp yapmamakta serbesttir.</w:t>
      </w:r>
    </w:p>
    <w:p w:rsidR="00D77647" w:rsidRPr="00D77647" w:rsidRDefault="00D77647" w:rsidP="00D77647">
      <w:pPr>
        <w:spacing w:after="0" w:line="240" w:lineRule="atLeast"/>
        <w:ind w:firstLine="567"/>
        <w:jc w:val="both"/>
        <w:rPr>
          <w:rFonts w:ascii="Times New Roman" w:eastAsia="Times New Roman" w:hAnsi="Times New Roman" w:cs="Times New Roman"/>
          <w:color w:val="000000"/>
          <w:sz w:val="20"/>
          <w:szCs w:val="20"/>
          <w:lang w:eastAsia="tr-TR"/>
        </w:rPr>
      </w:pPr>
      <w:r w:rsidRPr="00D77647">
        <w:rPr>
          <w:rFonts w:ascii="Times New Roman" w:eastAsia="Times New Roman" w:hAnsi="Times New Roman" w:cs="Times New Roman"/>
          <w:color w:val="000000"/>
          <w:sz w:val="18"/>
          <w:szCs w:val="18"/>
          <w:lang w:eastAsia="tr-TR"/>
        </w:rPr>
        <w:t>11 - İhale tarihinden önce İdaremize müracaat etmeleri halinde taşınmazlar ile ilgili olarak isteklilere bilgi verilecektir.</w:t>
      </w:r>
    </w:p>
    <w:p w:rsidR="00D77647" w:rsidRPr="00D77647" w:rsidRDefault="00D77647" w:rsidP="00D77647">
      <w:pPr>
        <w:spacing w:after="0" w:line="240" w:lineRule="atLeast"/>
        <w:ind w:firstLine="567"/>
        <w:jc w:val="both"/>
        <w:rPr>
          <w:rFonts w:ascii="Times New Roman" w:eastAsia="Times New Roman" w:hAnsi="Times New Roman" w:cs="Times New Roman"/>
          <w:color w:val="000000"/>
          <w:sz w:val="20"/>
          <w:szCs w:val="20"/>
          <w:lang w:eastAsia="tr-TR"/>
        </w:rPr>
      </w:pPr>
      <w:r w:rsidRPr="00D77647">
        <w:rPr>
          <w:rFonts w:ascii="Times New Roman" w:eastAsia="Times New Roman" w:hAnsi="Times New Roman" w:cs="Times New Roman"/>
          <w:color w:val="000000"/>
          <w:sz w:val="18"/>
          <w:szCs w:val="18"/>
          <w:lang w:eastAsia="tr-TR"/>
        </w:rPr>
        <w:t xml:space="preserve">TÜRKİYE GENELİNDE İHALE </w:t>
      </w:r>
      <w:proofErr w:type="gramStart"/>
      <w:r w:rsidRPr="00D77647">
        <w:rPr>
          <w:rFonts w:ascii="Times New Roman" w:eastAsia="Times New Roman" w:hAnsi="Times New Roman" w:cs="Times New Roman"/>
          <w:color w:val="000000"/>
          <w:sz w:val="18"/>
          <w:szCs w:val="18"/>
          <w:lang w:eastAsia="tr-TR"/>
        </w:rPr>
        <w:t>BİLGİLERİ    : http</w:t>
      </w:r>
      <w:proofErr w:type="gramEnd"/>
      <w:r w:rsidRPr="00D77647">
        <w:rPr>
          <w:rFonts w:ascii="Times New Roman" w:eastAsia="Times New Roman" w:hAnsi="Times New Roman" w:cs="Times New Roman"/>
          <w:color w:val="000000"/>
          <w:sz w:val="18"/>
          <w:szCs w:val="18"/>
          <w:lang w:eastAsia="tr-TR"/>
        </w:rPr>
        <w:t>:www.milliemlak.gov.tr ve www.adanadefterdarligi.gov.tr adresinden öğrenilebilir.</w:t>
      </w:r>
    </w:p>
    <w:p w:rsidR="00D77647" w:rsidRPr="00D77647" w:rsidRDefault="00D77647" w:rsidP="00D77647">
      <w:pPr>
        <w:spacing w:after="0" w:line="240" w:lineRule="atLeast"/>
        <w:ind w:firstLine="567"/>
        <w:jc w:val="both"/>
        <w:rPr>
          <w:rFonts w:ascii="Times New Roman" w:eastAsia="Times New Roman" w:hAnsi="Times New Roman" w:cs="Times New Roman"/>
          <w:color w:val="000000"/>
          <w:sz w:val="20"/>
          <w:szCs w:val="20"/>
          <w:lang w:eastAsia="tr-TR"/>
        </w:rPr>
      </w:pPr>
      <w:r w:rsidRPr="00D77647">
        <w:rPr>
          <w:rFonts w:ascii="Times New Roman" w:eastAsia="Times New Roman" w:hAnsi="Times New Roman" w:cs="Times New Roman"/>
          <w:color w:val="000000"/>
          <w:sz w:val="18"/>
          <w:szCs w:val="18"/>
          <w:lang w:eastAsia="tr-TR"/>
        </w:rPr>
        <w:t>BİLGİ İÇİN İRTİBAT TELEFONU                    : (322) 459 83 70 - 458 83 66</w:t>
      </w:r>
    </w:p>
    <w:p w:rsidR="00D77647" w:rsidRPr="00D77647" w:rsidRDefault="00D77647" w:rsidP="00D77647">
      <w:pPr>
        <w:spacing w:after="0" w:line="240" w:lineRule="atLeast"/>
        <w:ind w:firstLine="567"/>
        <w:jc w:val="both"/>
        <w:rPr>
          <w:rFonts w:ascii="Times New Roman" w:eastAsia="Times New Roman" w:hAnsi="Times New Roman" w:cs="Times New Roman"/>
          <w:color w:val="000000"/>
          <w:sz w:val="20"/>
          <w:szCs w:val="20"/>
          <w:lang w:eastAsia="tr-TR"/>
        </w:rPr>
      </w:pPr>
      <w:r w:rsidRPr="00D77647">
        <w:rPr>
          <w:rFonts w:ascii="Times New Roman" w:eastAsia="Times New Roman" w:hAnsi="Times New Roman" w:cs="Times New Roman"/>
          <w:color w:val="000000"/>
          <w:sz w:val="18"/>
          <w:szCs w:val="18"/>
          <w:lang w:eastAsia="tr-TR"/>
        </w:rPr>
        <w:t>İlan olunur.</w:t>
      </w:r>
    </w:p>
    <w:p w:rsidR="004B7B3D" w:rsidRDefault="004B7B3D"/>
    <w:sectPr w:rsidR="004B7B3D" w:rsidSect="004B7B3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D77647"/>
    <w:rsid w:val="004B7B3D"/>
    <w:rsid w:val="00810C18"/>
    <w:rsid w:val="00D7764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B3D"/>
  </w:style>
  <w:style w:type="paragraph" w:styleId="Balk2">
    <w:name w:val="heading 2"/>
    <w:basedOn w:val="Normal"/>
    <w:link w:val="Balk2Char"/>
    <w:uiPriority w:val="9"/>
    <w:qFormat/>
    <w:rsid w:val="00D7764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D77647"/>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D77647"/>
    <w:rPr>
      <w:color w:val="0000FF"/>
      <w:u w:val="single"/>
    </w:rPr>
  </w:style>
  <w:style w:type="paragraph" w:styleId="NormalWeb">
    <w:name w:val="Normal (Web)"/>
    <w:basedOn w:val="Normal"/>
    <w:uiPriority w:val="99"/>
    <w:semiHidden/>
    <w:unhideWhenUsed/>
    <w:rsid w:val="00D7764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77647"/>
    <w:rPr>
      <w:b/>
      <w:bCs/>
    </w:rPr>
  </w:style>
  <w:style w:type="paragraph" w:styleId="BalonMetni">
    <w:name w:val="Balloon Text"/>
    <w:basedOn w:val="Normal"/>
    <w:link w:val="BalonMetniChar"/>
    <w:uiPriority w:val="99"/>
    <w:semiHidden/>
    <w:unhideWhenUsed/>
    <w:rsid w:val="00D7764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77647"/>
    <w:rPr>
      <w:rFonts w:ascii="Tahoma" w:hAnsi="Tahoma" w:cs="Tahoma"/>
      <w:sz w:val="16"/>
      <w:szCs w:val="16"/>
    </w:rPr>
  </w:style>
  <w:style w:type="character" w:customStyle="1" w:styleId="grame">
    <w:name w:val="grame"/>
    <w:basedOn w:val="VarsaylanParagrafYazTipi"/>
    <w:rsid w:val="00D77647"/>
  </w:style>
</w:styles>
</file>

<file path=word/webSettings.xml><?xml version="1.0" encoding="utf-8"?>
<w:webSettings xmlns:r="http://schemas.openxmlformats.org/officeDocument/2006/relationships" xmlns:w="http://schemas.openxmlformats.org/wordprocessingml/2006/main">
  <w:divs>
    <w:div w:id="259604311">
      <w:bodyDiv w:val="1"/>
      <w:marLeft w:val="0"/>
      <w:marRight w:val="0"/>
      <w:marTop w:val="0"/>
      <w:marBottom w:val="0"/>
      <w:divBdr>
        <w:top w:val="none" w:sz="0" w:space="0" w:color="auto"/>
        <w:left w:val="none" w:sz="0" w:space="0" w:color="auto"/>
        <w:bottom w:val="none" w:sz="0" w:space="0" w:color="auto"/>
        <w:right w:val="none" w:sz="0" w:space="0" w:color="auto"/>
      </w:divBdr>
      <w:divsChild>
        <w:div w:id="19745834">
          <w:marLeft w:val="0"/>
          <w:marRight w:val="0"/>
          <w:marTop w:val="125"/>
          <w:marBottom w:val="0"/>
          <w:divBdr>
            <w:top w:val="none" w:sz="0" w:space="0" w:color="auto"/>
            <w:left w:val="none" w:sz="0" w:space="0" w:color="auto"/>
            <w:bottom w:val="none" w:sz="0" w:space="0" w:color="auto"/>
            <w:right w:val="none" w:sz="0" w:space="0" w:color="auto"/>
          </w:divBdr>
        </w:div>
      </w:divsChild>
    </w:div>
    <w:div w:id="497774581">
      <w:bodyDiv w:val="1"/>
      <w:marLeft w:val="0"/>
      <w:marRight w:val="0"/>
      <w:marTop w:val="0"/>
      <w:marBottom w:val="0"/>
      <w:divBdr>
        <w:top w:val="none" w:sz="0" w:space="0" w:color="auto"/>
        <w:left w:val="none" w:sz="0" w:space="0" w:color="auto"/>
        <w:bottom w:val="none" w:sz="0" w:space="0" w:color="auto"/>
        <w:right w:val="none" w:sz="0" w:space="0" w:color="auto"/>
      </w:divBdr>
    </w:div>
    <w:div w:id="1278105355">
      <w:bodyDiv w:val="1"/>
      <w:marLeft w:val="0"/>
      <w:marRight w:val="0"/>
      <w:marTop w:val="0"/>
      <w:marBottom w:val="0"/>
      <w:divBdr>
        <w:top w:val="none" w:sz="0" w:space="0" w:color="auto"/>
        <w:left w:val="none" w:sz="0" w:space="0" w:color="auto"/>
        <w:bottom w:val="none" w:sz="0" w:space="0" w:color="auto"/>
        <w:right w:val="none" w:sz="0" w:space="0" w:color="auto"/>
      </w:divBdr>
      <w:divsChild>
        <w:div w:id="2020230946">
          <w:marLeft w:val="0"/>
          <w:marRight w:val="0"/>
          <w:marTop w:val="0"/>
          <w:marBottom w:val="60"/>
          <w:divBdr>
            <w:top w:val="none" w:sz="0" w:space="0" w:color="auto"/>
            <w:left w:val="none" w:sz="0" w:space="0" w:color="auto"/>
            <w:bottom w:val="none" w:sz="0" w:space="0" w:color="auto"/>
            <w:right w:val="none" w:sz="0" w:space="0" w:color="auto"/>
          </w:divBdr>
        </w:div>
        <w:div w:id="1671061140">
          <w:marLeft w:val="0"/>
          <w:marRight w:val="0"/>
          <w:marTop w:val="0"/>
          <w:marBottom w:val="0"/>
          <w:divBdr>
            <w:top w:val="none" w:sz="0" w:space="0" w:color="auto"/>
            <w:left w:val="none" w:sz="0" w:space="0" w:color="auto"/>
            <w:bottom w:val="none" w:sz="0" w:space="0" w:color="auto"/>
            <w:right w:val="none" w:sz="0" w:space="0" w:color="auto"/>
          </w:divBdr>
          <w:divsChild>
            <w:div w:id="1131678897">
              <w:marLeft w:val="0"/>
              <w:marRight w:val="0"/>
              <w:marTop w:val="0"/>
              <w:marBottom w:val="0"/>
              <w:divBdr>
                <w:top w:val="none" w:sz="0" w:space="0" w:color="auto"/>
                <w:left w:val="none" w:sz="0" w:space="0" w:color="auto"/>
                <w:bottom w:val="none" w:sz="0" w:space="0" w:color="auto"/>
                <w:right w:val="none" w:sz="0" w:space="0" w:color="auto"/>
              </w:divBdr>
              <w:divsChild>
                <w:div w:id="1584800779">
                  <w:marLeft w:val="0"/>
                  <w:marRight w:val="0"/>
                  <w:marTop w:val="0"/>
                  <w:marBottom w:val="0"/>
                  <w:divBdr>
                    <w:top w:val="none" w:sz="0" w:space="0" w:color="auto"/>
                    <w:left w:val="none" w:sz="0" w:space="0" w:color="auto"/>
                    <w:bottom w:val="none" w:sz="0" w:space="0" w:color="auto"/>
                    <w:right w:val="none" w:sz="0" w:space="0" w:color="auto"/>
                  </w:divBdr>
                  <w:divsChild>
                    <w:div w:id="1510221662">
                      <w:marLeft w:val="0"/>
                      <w:marRight w:val="0"/>
                      <w:marTop w:val="0"/>
                      <w:marBottom w:val="0"/>
                      <w:divBdr>
                        <w:top w:val="none" w:sz="0" w:space="0" w:color="auto"/>
                        <w:left w:val="none" w:sz="0" w:space="0" w:color="auto"/>
                        <w:bottom w:val="none" w:sz="0" w:space="0" w:color="auto"/>
                        <w:right w:val="none" w:sz="0" w:space="0" w:color="auto"/>
                      </w:divBdr>
                      <w:divsChild>
                        <w:div w:id="88043046">
                          <w:marLeft w:val="0"/>
                          <w:marRight w:val="0"/>
                          <w:marTop w:val="0"/>
                          <w:marBottom w:val="0"/>
                          <w:divBdr>
                            <w:top w:val="none" w:sz="0" w:space="0" w:color="auto"/>
                            <w:left w:val="none" w:sz="0" w:space="0" w:color="auto"/>
                            <w:bottom w:val="none" w:sz="0" w:space="0" w:color="auto"/>
                            <w:right w:val="none" w:sz="0" w:space="0" w:color="auto"/>
                          </w:divBdr>
                        </w:div>
                        <w:div w:id="121473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125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620</Words>
  <Characters>3535</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2017-09-20T06:57:00Z</dcterms:created>
  <dcterms:modified xsi:type="dcterms:W3CDTF">2017-09-20T07:18:00Z</dcterms:modified>
</cp:coreProperties>
</file>