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3F" w:rsidRDefault="00C2213F" w:rsidP="00C2213F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TAŞINMAZLAR SATILACAKTIR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b/>
          <w:bCs/>
          <w:color w:val="0000FF"/>
          <w:sz w:val="18"/>
          <w:szCs w:val="18"/>
          <w:lang w:eastAsia="tr-TR"/>
        </w:rPr>
        <w:t>Dikili Belediyesinden: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tbl>
      <w:tblPr>
        <w:tblW w:w="10305" w:type="dxa"/>
        <w:tblInd w:w="-7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650"/>
        <w:gridCol w:w="700"/>
        <w:gridCol w:w="1180"/>
        <w:gridCol w:w="530"/>
        <w:gridCol w:w="811"/>
        <w:gridCol w:w="770"/>
        <w:gridCol w:w="1251"/>
        <w:gridCol w:w="810"/>
        <w:gridCol w:w="995"/>
        <w:gridCol w:w="1131"/>
        <w:gridCol w:w="680"/>
        <w:gridCol w:w="680"/>
        <w:gridCol w:w="950"/>
        <w:gridCol w:w="1110"/>
      </w:tblGrid>
      <w:tr w:rsidR="00C8531F" w:rsidRPr="00C2213F" w:rsidTr="00C8531F">
        <w:trPr>
          <w:trHeight w:val="108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hyperlink r:id="rId4" w:tgtFrame="_blank" w:history="1">
              <w:r w:rsidRPr="00C2213F">
                <w:rPr>
                  <w:rFonts w:ascii="Times New Roman" w:eastAsia="Times New Roman" w:hAnsi="Times New Roman" w:cs="Times New Roman"/>
                  <w:color w:val="1155CC"/>
                  <w:sz w:val="18"/>
                  <w:u w:val="single"/>
                  <w:lang w:eastAsia="tr-TR"/>
                </w:rPr>
                <w:t>S.NO</w:t>
              </w:r>
            </w:hyperlink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HİSSE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NİSPETİ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GEÇİCİ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TEMİNAT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</w:t>
            </w:r>
          </w:p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AÇIKLAMA</w:t>
            </w:r>
          </w:p>
        </w:tc>
      </w:tr>
      <w:tr w:rsidR="00C8531F" w:rsidRPr="00C2213F" w:rsidTr="00C8531F">
        <w:trPr>
          <w:trHeight w:val="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ÇANDARLI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1.380,00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1.620.015,00 TL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48.600,45 TL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17.08.2017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531F" w:rsidRPr="00C2213F" w:rsidTr="00C8531F">
        <w:trPr>
          <w:trHeight w:val="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ÇANDARLI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1.135.250,00 TL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34.057,50 TL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17.08.2017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531F" w:rsidRPr="00C2213F" w:rsidTr="00C8531F">
        <w:trPr>
          <w:trHeight w:val="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1.217,00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1.049.662,50 TL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31.489,88 TL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17.08.2017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13F" w:rsidRPr="00C2213F" w:rsidRDefault="00C2213F" w:rsidP="00C2213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C2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1 - Yukarıda niteliği tahmini bedeli geçici teminatı ve ihale tarih, saati belirtilen arsa nitelikli taşınmazların satış ihalesi; 2886 sayılı Devlet İhale Kanununun 45. maddesine göre açık teklif (arttırma) usulü ile Belediye </w:t>
      </w:r>
      <w:proofErr w:type="spell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Kültürevinde</w:t>
      </w:r>
      <w:proofErr w:type="spell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ve Encümen huzurunda şartname gereğince yapılacaktır.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2 - Muhammen bedeller yukarıdaki cetvelde gösterilmiştir.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3 - Taşınmaz satışı suretiyle devir teslimler KDV Kanununun 17/4-r maddesine göre KDV den müstesnadır.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4 - İhaleye Katılacaklardan İstenen Belgeler;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A- Gerçek Kişilerden;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ayrı</w:t>
      </w:r>
      <w:proofErr w:type="spell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b) Geçici Teminat Bedeli Makbuzu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c) Nüfus Cüzdanı Sureti (Nüfus Müdürlüğünden)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d) Kanuni tebligat adresi/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İkametgah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adresi belgesi (Nüfus Müdürlüğünden)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e) 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Vekaleten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katılıyor ise 2017 yılında onaylı vekaletname (Noterden)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f) Belediye ve Vergi Dairesinden alınacak borcu yoktur belgesi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g) İhale Doküman Bedeli Makbuzu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B- Tüzel Kişilerden;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ayrı</w:t>
      </w:r>
      <w:proofErr w:type="spell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b) Geçici Teminat Bedeli Makbuzu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c) Nüfus Cüzdanı Sureti (Nüfus Müdürlüğünden)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d) Kanuni tebligat adresi/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İkametgah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adresi belgesi (Nüfus Müdürlüğünden)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e) İmza </w:t>
      </w:r>
      <w:proofErr w:type="spell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Sirküsü</w:t>
      </w:r>
      <w:proofErr w:type="spell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(Noterden)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f) 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Vekaleten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katılıyor ise 2017 yılında onaylı vekaletname (Noterden)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g) Belediye ve Vergi Dairesinden alınacak borcu yoktur belgesi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h) İhale Doküman Bedeli Makbuzu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ı) Mevzuatı gereği tüzel kişiliğin siciline kayıtlı bulunduğu Ticaret, Sanayi, Esnaf Odasından veya benzeri bir makamdan ihalenin yapılmış olduğu yıl içerisinde alınmış tüzel kişiliğin siciline kayıtlı olduğuna dair belge (Tescil Belgesi)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5 - Geçici Teminat geçici bedelleri Dikili Halk Bankası </w:t>
      </w:r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07000006</w:t>
      </w: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Dikili Belediyesi ‘İhale Teminat Hesabına’ yatırılacaktır.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Şartname 100 TL. 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karşılığında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Belediye Emlak ve İstimlak Müdürlüğünden temin edilecektir.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6 - İhaleye katılabilmek için; </w:t>
      </w:r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8/9/1983</w:t>
      </w: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tarihli ve 2886 sayılı Devlet İhale Kanunu ve Hazine Taşınmazlarının İdaresi Hakkında Yönetmelikte belirtilen niteliklere haiz olmak ve anılan Kanun ve Yönetmelikte açıklanan biçimde teklifte bulunmak, geçici teminatı yatırmak şarttır.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7 - İhale bedeli şartnamesindeki süre içinde ödenecektir, süresi içinde ödenmediği takdirde geçici teminat Belediyemize irat kaydedilir.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8 - İhale için talipli gelmediği </w:t>
      </w:r>
      <w:proofErr w:type="gram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taktirde</w:t>
      </w:r>
      <w:proofErr w:type="gram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ihale tarihinden 7 gün sonra aynı saat ve yerde, aynı şartname ile ihale yeniden yapılacaktır.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9 - İstekliler Şartnamelerdeki yazılı belgeleri eksiksiz olarak sunmak zorundadırlar.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10 - İhale ile ilgili olarak her türlü vergi, resim harçları ve diğer giderleri ödemek, istekliye aittir satışa ilişkin her türlü vergi, resim harç ve diğer giderleri ödemek istekliye aittir.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11 - Taşınmazın fuzuli işgal altında bulunması halinde; Belediyeye, fuzuli </w:t>
      </w:r>
      <w:proofErr w:type="spellStart"/>
      <w:r w:rsidRPr="00C2213F">
        <w:rPr>
          <w:rFonts w:ascii="Arial" w:eastAsia="Times New Roman" w:hAnsi="Arial" w:cs="Arial"/>
          <w:color w:val="000000"/>
          <w:sz w:val="18"/>
          <w:lang w:eastAsia="tr-TR"/>
        </w:rPr>
        <w:t>şagili</w:t>
      </w:r>
      <w:proofErr w:type="spellEnd"/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bu taşınmazdan tahliye için hiç bir sorumluluk yüklenmez ve alıcı bunu belediyeden isteyemez.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lastRenderedPageBreak/>
        <w:t>12 - Encümen Komisyonu ihaleyi yapıp yapmamakta serbesttir.</w:t>
      </w:r>
    </w:p>
    <w:p w:rsidR="00C2213F" w:rsidRPr="00C2213F" w:rsidRDefault="00C2213F" w:rsidP="00C2213F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2213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İlan olunur.</w:t>
      </w:r>
    </w:p>
    <w:p w:rsidR="008E1A8D" w:rsidRDefault="008E1A8D"/>
    <w:sectPr w:rsidR="008E1A8D" w:rsidSect="008E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296"/>
    <w:rsid w:val="006D0B0C"/>
    <w:rsid w:val="007714E6"/>
    <w:rsid w:val="008E1A8D"/>
    <w:rsid w:val="008E2781"/>
    <w:rsid w:val="0098482E"/>
    <w:rsid w:val="00B36296"/>
    <w:rsid w:val="00C2213F"/>
    <w:rsid w:val="00C8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14E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E2781"/>
    <w:rPr>
      <w:color w:val="0000FF"/>
      <w:u w:val="single"/>
    </w:rPr>
  </w:style>
  <w:style w:type="character" w:customStyle="1" w:styleId="m7283857682394925035m-206118366521836259gmail-grame">
    <w:name w:val="m_7283857682394925035m_-206118366521836259gmail-grame"/>
    <w:basedOn w:val="VarsaylanParagrafYazTipi"/>
    <w:rsid w:val="00C2213F"/>
  </w:style>
  <w:style w:type="character" w:customStyle="1" w:styleId="m7283857682394925035m-206118366521836259gmail-spelle">
    <w:name w:val="m_7283857682394925035m_-206118366521836259gmail-spelle"/>
    <w:basedOn w:val="VarsaylanParagrafYazTipi"/>
    <w:rsid w:val="00C22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2017-08-07T10:07:00Z</dcterms:created>
  <dcterms:modified xsi:type="dcterms:W3CDTF">2017-08-07T11:49:00Z</dcterms:modified>
</cp:coreProperties>
</file>