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F2" w:rsidRPr="00F545F2" w:rsidRDefault="00F545F2" w:rsidP="00F545F2">
      <w:pPr>
        <w:spacing w:after="0" w:line="240" w:lineRule="atLeast"/>
        <w:jc w:val="center"/>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TAŞINMAZ SATIŞ YÖNTEMİ İLE ÖZELLEŞTİRİLECEKTİR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b/>
          <w:bCs/>
          <w:color w:val="0000CC"/>
          <w:sz w:val="18"/>
          <w:szCs w:val="18"/>
          <w:lang w:eastAsia="tr-TR"/>
        </w:rPr>
        <w:t>Başbakanlık Özelleştirme İdaresi Başkanlığından:</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Başbakanlık Özelleştirme İdaresi Başkanlığı (İdare) tarafından, tapuda Maliye Hazinesi adına kayıtlı, aşağıdaki tabloda yer alan Taşınmaz 4046 sayılı Özelleştirme Uygulamaları Hakkında Kanun hükümleri çerçevesinde “Satış” yöntemi ile özelleştirilecektir.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3245"/>
        <w:gridCol w:w="1832"/>
        <w:gridCol w:w="1977"/>
        <w:gridCol w:w="1675"/>
      </w:tblGrid>
      <w:tr w:rsidR="00F545F2" w:rsidRPr="00F545F2" w:rsidTr="00F545F2">
        <w:trPr>
          <w:trHeight w:val="20"/>
        </w:trPr>
        <w:tc>
          <w:tcPr>
            <w:tcW w:w="4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45F2" w:rsidRPr="00F545F2" w:rsidRDefault="00F545F2" w:rsidP="00F545F2">
            <w:pPr>
              <w:spacing w:after="0" w:line="20" w:lineRule="atLeast"/>
              <w:jc w:val="center"/>
              <w:rPr>
                <w:rFonts w:ascii="Times New Roman" w:eastAsia="Times New Roman" w:hAnsi="Times New Roman" w:cs="Times New Roman"/>
                <w:sz w:val="24"/>
                <w:szCs w:val="24"/>
                <w:lang w:eastAsia="tr-TR"/>
              </w:rPr>
            </w:pPr>
            <w:r w:rsidRPr="00F545F2">
              <w:rPr>
                <w:rFonts w:ascii="Times New Roman" w:eastAsia="Times New Roman" w:hAnsi="Times New Roman" w:cs="Times New Roman"/>
                <w:sz w:val="18"/>
                <w:szCs w:val="18"/>
                <w:lang w:eastAsia="tr-TR"/>
              </w:rPr>
              <w:t>İHALE KONUSU</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45F2" w:rsidRPr="00F545F2" w:rsidRDefault="00F545F2" w:rsidP="00F545F2">
            <w:pPr>
              <w:spacing w:after="0" w:line="20" w:lineRule="atLeast"/>
              <w:jc w:val="center"/>
              <w:rPr>
                <w:rFonts w:ascii="Times New Roman" w:eastAsia="Times New Roman" w:hAnsi="Times New Roman" w:cs="Times New Roman"/>
                <w:sz w:val="20"/>
                <w:szCs w:val="20"/>
                <w:lang w:eastAsia="tr-TR"/>
              </w:rPr>
            </w:pPr>
            <w:r w:rsidRPr="00F545F2">
              <w:rPr>
                <w:rFonts w:ascii="Times New Roman" w:eastAsia="Times New Roman" w:hAnsi="Times New Roman" w:cs="Times New Roman"/>
                <w:sz w:val="18"/>
                <w:szCs w:val="18"/>
                <w:lang w:eastAsia="tr-TR"/>
              </w:rPr>
              <w:t>GEÇİCİ TEMİNAT TUTARI(TL)</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45F2" w:rsidRPr="00F545F2" w:rsidRDefault="00F545F2" w:rsidP="00F545F2">
            <w:pPr>
              <w:spacing w:after="0" w:line="20" w:lineRule="atLeast"/>
              <w:jc w:val="center"/>
              <w:rPr>
                <w:rFonts w:ascii="Times New Roman" w:eastAsia="Times New Roman" w:hAnsi="Times New Roman" w:cs="Times New Roman"/>
                <w:sz w:val="20"/>
                <w:szCs w:val="20"/>
                <w:lang w:eastAsia="tr-TR"/>
              </w:rPr>
            </w:pPr>
            <w:r w:rsidRPr="00F545F2">
              <w:rPr>
                <w:rFonts w:ascii="Times New Roman" w:eastAsia="Times New Roman" w:hAnsi="Times New Roman" w:cs="Times New Roman"/>
                <w:sz w:val="18"/>
                <w:szCs w:val="18"/>
                <w:lang w:eastAsia="tr-TR"/>
              </w:rPr>
              <w:t>İHALE ŞARTNAMESİ BEDELİ(TL)</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45F2" w:rsidRPr="00F545F2" w:rsidRDefault="00F545F2" w:rsidP="00F545F2">
            <w:pPr>
              <w:spacing w:after="0" w:line="20" w:lineRule="atLeast"/>
              <w:jc w:val="center"/>
              <w:rPr>
                <w:rFonts w:ascii="Times New Roman" w:eastAsia="Times New Roman" w:hAnsi="Times New Roman" w:cs="Times New Roman"/>
                <w:sz w:val="20"/>
                <w:szCs w:val="20"/>
                <w:lang w:eastAsia="tr-TR"/>
              </w:rPr>
            </w:pPr>
            <w:r w:rsidRPr="00F545F2">
              <w:rPr>
                <w:rFonts w:ascii="Times New Roman" w:eastAsia="Times New Roman" w:hAnsi="Times New Roman" w:cs="Times New Roman"/>
                <w:sz w:val="18"/>
                <w:szCs w:val="18"/>
                <w:lang w:eastAsia="tr-TR"/>
              </w:rPr>
              <w:t>SON TEKLİF VERME TARİHİ</w:t>
            </w:r>
          </w:p>
        </w:tc>
      </w:tr>
      <w:tr w:rsidR="00F545F2" w:rsidRPr="00F545F2" w:rsidTr="00F545F2">
        <w:trPr>
          <w:trHeight w:val="20"/>
        </w:trPr>
        <w:tc>
          <w:tcPr>
            <w:tcW w:w="48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45F2" w:rsidRPr="00F545F2" w:rsidRDefault="00F545F2" w:rsidP="00F545F2">
            <w:pPr>
              <w:spacing w:after="0" w:line="20" w:lineRule="atLeast"/>
              <w:ind w:right="-57"/>
              <w:jc w:val="both"/>
              <w:rPr>
                <w:rFonts w:ascii="Times New Roman" w:eastAsia="Times New Roman" w:hAnsi="Times New Roman" w:cs="Times New Roman"/>
                <w:sz w:val="20"/>
                <w:szCs w:val="20"/>
                <w:lang w:eastAsia="tr-TR"/>
              </w:rPr>
            </w:pPr>
            <w:r w:rsidRPr="00F545F2">
              <w:rPr>
                <w:rFonts w:ascii="Times New Roman" w:eastAsia="Times New Roman" w:hAnsi="Times New Roman" w:cs="Times New Roman"/>
                <w:sz w:val="18"/>
                <w:szCs w:val="18"/>
                <w:lang w:eastAsia="tr-TR"/>
              </w:rPr>
              <w:t>Ankara ili, Çankaya ilçesi, Eti Mahallesi, 1147 ada, 29 no.lu parseldeki taşınmaz ve üzerindeki bina (Taşınmaz)</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5F2" w:rsidRPr="00F545F2" w:rsidRDefault="00F545F2" w:rsidP="00F545F2">
            <w:pPr>
              <w:spacing w:after="0" w:line="20" w:lineRule="atLeast"/>
              <w:jc w:val="center"/>
              <w:rPr>
                <w:rFonts w:ascii="Times New Roman" w:eastAsia="Times New Roman" w:hAnsi="Times New Roman" w:cs="Times New Roman"/>
                <w:sz w:val="20"/>
                <w:szCs w:val="20"/>
                <w:lang w:eastAsia="tr-TR"/>
              </w:rPr>
            </w:pPr>
            <w:r w:rsidRPr="00F545F2">
              <w:rPr>
                <w:rFonts w:ascii="Times New Roman" w:eastAsia="Times New Roman" w:hAnsi="Times New Roman" w:cs="Times New Roman"/>
                <w:sz w:val="18"/>
                <w:szCs w:val="18"/>
                <w:lang w:eastAsia="tr-TR"/>
              </w:rPr>
              <w:t>250.000</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5F2" w:rsidRPr="00F545F2" w:rsidRDefault="00F545F2" w:rsidP="00F545F2">
            <w:pPr>
              <w:spacing w:after="0" w:line="20" w:lineRule="atLeast"/>
              <w:jc w:val="center"/>
              <w:rPr>
                <w:rFonts w:ascii="Times New Roman" w:eastAsia="Times New Roman" w:hAnsi="Times New Roman" w:cs="Times New Roman"/>
                <w:sz w:val="24"/>
                <w:szCs w:val="24"/>
                <w:lang w:eastAsia="tr-TR"/>
              </w:rPr>
            </w:pPr>
            <w:r w:rsidRPr="00F545F2">
              <w:rPr>
                <w:rFonts w:ascii="Times New Roman" w:eastAsia="Times New Roman" w:hAnsi="Times New Roman" w:cs="Times New Roman"/>
                <w:sz w:val="18"/>
                <w:szCs w:val="18"/>
                <w:lang w:eastAsia="tr-TR"/>
              </w:rPr>
              <w:t>750</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45F2" w:rsidRPr="00F545F2" w:rsidRDefault="00F545F2" w:rsidP="00F545F2">
            <w:pPr>
              <w:spacing w:after="0" w:line="20" w:lineRule="atLeast"/>
              <w:jc w:val="center"/>
              <w:rPr>
                <w:rFonts w:ascii="Times New Roman" w:eastAsia="Times New Roman" w:hAnsi="Times New Roman" w:cs="Times New Roman"/>
                <w:sz w:val="20"/>
                <w:szCs w:val="20"/>
                <w:lang w:eastAsia="tr-TR"/>
              </w:rPr>
            </w:pPr>
            <w:r w:rsidRPr="00F545F2">
              <w:rPr>
                <w:rFonts w:ascii="Times New Roman" w:eastAsia="Times New Roman" w:hAnsi="Times New Roman" w:cs="Times New Roman"/>
                <w:sz w:val="18"/>
                <w:lang w:eastAsia="tr-TR"/>
              </w:rPr>
              <w:t>20/09/2017</w:t>
            </w:r>
          </w:p>
        </w:tc>
      </w:tr>
    </w:tbl>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 </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1 - İhale, birden fazla teklif sahibinden kapalı zarfla teklif alınmasını müteakip görüşmeler yapmak suretiyle “Pazarlık Usulü” ile gerçekleştirilecektir. İhale Komisyonunca gerekli görüldüğü takdirde ihale, pazarlık görüşmesine devam edilen teklif sahiplerinin katılımı ile yapılacak açık artırma suretiyle sonuçlandırılabilir.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2 - İhaleye katılabilmek için İhale Şartnamesi alınması ve tekliflerin </w:t>
      </w:r>
      <w:r w:rsidRPr="00F545F2">
        <w:rPr>
          <w:rFonts w:ascii="Times New Roman" w:eastAsia="Times New Roman" w:hAnsi="Times New Roman" w:cs="Times New Roman"/>
          <w:color w:val="000000"/>
          <w:sz w:val="18"/>
          <w:lang w:eastAsia="tr-TR"/>
        </w:rPr>
        <w:t>Şartname’de</w:t>
      </w:r>
      <w:r w:rsidRPr="00F545F2">
        <w:rPr>
          <w:rFonts w:ascii="Times New Roman" w:eastAsia="Times New Roman" w:hAnsi="Times New Roman" w:cs="Times New Roman"/>
          <w:color w:val="000000"/>
          <w:sz w:val="18"/>
          <w:szCs w:val="18"/>
          <w:lang w:eastAsia="tr-TR"/>
        </w:rPr>
        <w:t> belirtilen şekilde hazırlanarak İdarenin; Ziya Gökalp Caddesi No: 80 Kurtuluş/ANKARA adresine son teklif verme tarihi saat </w:t>
      </w:r>
      <w:r w:rsidRPr="00F545F2">
        <w:rPr>
          <w:rFonts w:ascii="Times New Roman" w:eastAsia="Times New Roman" w:hAnsi="Times New Roman" w:cs="Times New Roman"/>
          <w:color w:val="000000"/>
          <w:sz w:val="18"/>
          <w:lang w:eastAsia="tr-TR"/>
        </w:rPr>
        <w:t>17:00’ye</w:t>
      </w:r>
      <w:r w:rsidRPr="00F545F2">
        <w:rPr>
          <w:rFonts w:ascii="Times New Roman" w:eastAsia="Times New Roman" w:hAnsi="Times New Roman" w:cs="Times New Roman"/>
          <w:color w:val="000000"/>
          <w:sz w:val="18"/>
          <w:szCs w:val="18"/>
          <w:lang w:eastAsia="tr-TR"/>
        </w:rPr>
        <w:t> kadar elden teslim edilmesi zorunludur. İhale Şartnamesi ve Tanıtım Dokümanı almak için ödenmiş tutar her ne surette olursa olsun iade edilmez.</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3 - İhale Şartnamesi tutarı İdare’nin;</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 xml:space="preserve">• T.C. Ziraat Bankası A.Ş. Ankara Kamu Kurumsal Şubesi/Ankara </w:t>
      </w:r>
      <w:proofErr w:type="spellStart"/>
      <w:r w:rsidRPr="00F545F2">
        <w:rPr>
          <w:rFonts w:ascii="Times New Roman" w:eastAsia="Times New Roman" w:hAnsi="Times New Roman" w:cs="Times New Roman"/>
          <w:color w:val="000000"/>
          <w:sz w:val="18"/>
          <w:szCs w:val="18"/>
          <w:lang w:eastAsia="tr-TR"/>
        </w:rPr>
        <w:t>nezdindeki</w:t>
      </w:r>
      <w:proofErr w:type="spellEnd"/>
      <w:r w:rsidRPr="00F545F2">
        <w:rPr>
          <w:rFonts w:ascii="Times New Roman" w:eastAsia="Times New Roman" w:hAnsi="Times New Roman" w:cs="Times New Roman"/>
          <w:color w:val="000000"/>
          <w:sz w:val="18"/>
          <w:szCs w:val="18"/>
          <w:lang w:eastAsia="tr-TR"/>
        </w:rPr>
        <w:t xml:space="preserve"> TR40 0001 0017 4538 7756 6157 38 numaralı veya</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 xml:space="preserve">• T. Vakıflar Bankası T.A.O. Merkez Şubesi/ANKARA </w:t>
      </w:r>
      <w:proofErr w:type="spellStart"/>
      <w:r w:rsidRPr="00F545F2">
        <w:rPr>
          <w:rFonts w:ascii="Times New Roman" w:eastAsia="Times New Roman" w:hAnsi="Times New Roman" w:cs="Times New Roman"/>
          <w:color w:val="000000"/>
          <w:sz w:val="18"/>
          <w:szCs w:val="18"/>
          <w:lang w:eastAsia="tr-TR"/>
        </w:rPr>
        <w:t>nezdindeki</w:t>
      </w:r>
      <w:proofErr w:type="spellEnd"/>
      <w:r w:rsidRPr="00F545F2">
        <w:rPr>
          <w:rFonts w:ascii="Times New Roman" w:eastAsia="Times New Roman" w:hAnsi="Times New Roman" w:cs="Times New Roman"/>
          <w:color w:val="000000"/>
          <w:sz w:val="18"/>
          <w:szCs w:val="18"/>
          <w:lang w:eastAsia="tr-TR"/>
        </w:rPr>
        <w:t xml:space="preserve"> TR22 0001 5001 5800 7287 5506 67 numaralı veya</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 xml:space="preserve">• T. Halk Bankası A.Ş. Ankara Kurumsal Şubesi/ANKARA </w:t>
      </w:r>
      <w:proofErr w:type="spellStart"/>
      <w:r w:rsidRPr="00F545F2">
        <w:rPr>
          <w:rFonts w:ascii="Times New Roman" w:eastAsia="Times New Roman" w:hAnsi="Times New Roman" w:cs="Times New Roman"/>
          <w:color w:val="000000"/>
          <w:sz w:val="18"/>
          <w:szCs w:val="18"/>
          <w:lang w:eastAsia="tr-TR"/>
        </w:rPr>
        <w:t>nezdindeki</w:t>
      </w:r>
      <w:proofErr w:type="spellEnd"/>
      <w:r w:rsidRPr="00F545F2">
        <w:rPr>
          <w:rFonts w:ascii="Times New Roman" w:eastAsia="Times New Roman" w:hAnsi="Times New Roman" w:cs="Times New Roman"/>
          <w:color w:val="000000"/>
          <w:sz w:val="18"/>
          <w:szCs w:val="18"/>
          <w:lang w:eastAsia="tr-TR"/>
        </w:rPr>
        <w:t xml:space="preserve"> TR25 0001 2009 4520 0083 0000 06 numaralı</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545F2">
        <w:rPr>
          <w:rFonts w:ascii="Times New Roman" w:eastAsia="Times New Roman" w:hAnsi="Times New Roman" w:cs="Times New Roman"/>
          <w:color w:val="000000"/>
          <w:sz w:val="18"/>
          <w:lang w:eastAsia="tr-TR"/>
        </w:rPr>
        <w:t>hesaplarından</w:t>
      </w:r>
      <w:proofErr w:type="gramEnd"/>
      <w:r w:rsidRPr="00F545F2">
        <w:rPr>
          <w:rFonts w:ascii="Times New Roman" w:eastAsia="Times New Roman" w:hAnsi="Times New Roman" w:cs="Times New Roman"/>
          <w:color w:val="000000"/>
          <w:sz w:val="18"/>
          <w:szCs w:val="18"/>
          <w:lang w:eastAsia="tr-TR"/>
        </w:rPr>
        <w:t> birine yatırılacaktır. Dekontta, katılımcının ismi (Ortak Girişim Grubu (OGG) olması halinde </w:t>
      </w:r>
      <w:proofErr w:type="spellStart"/>
      <w:r w:rsidRPr="00F545F2">
        <w:rPr>
          <w:rFonts w:ascii="Times New Roman" w:eastAsia="Times New Roman" w:hAnsi="Times New Roman" w:cs="Times New Roman"/>
          <w:color w:val="000000"/>
          <w:sz w:val="18"/>
          <w:lang w:eastAsia="tr-TR"/>
        </w:rPr>
        <w:t>OGG’nin</w:t>
      </w:r>
      <w:proofErr w:type="spellEnd"/>
      <w:r w:rsidRPr="00F545F2">
        <w:rPr>
          <w:rFonts w:ascii="Times New Roman" w:eastAsia="Times New Roman" w:hAnsi="Times New Roman" w:cs="Times New Roman"/>
          <w:color w:val="000000"/>
          <w:sz w:val="18"/>
          <w:szCs w:val="18"/>
          <w:lang w:eastAsia="tr-TR"/>
        </w:rPr>
        <w:t> veya üyelerinden birinin adına düzenlenmiş olması yeterlidir) ile ihalenin konusu belirtilecektir.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4 - Teklifler Türk Lirası olarak verilecek olup ihale bedelinin peşin veya vadeli ödenebilmesi mümkündür. İhale bedelinin vadeli olarak ödenmesi talep edildiği takdirde;</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Asgari %40 (</w:t>
      </w:r>
      <w:proofErr w:type="spellStart"/>
      <w:r w:rsidRPr="00F545F2">
        <w:rPr>
          <w:rFonts w:ascii="Times New Roman" w:eastAsia="Times New Roman" w:hAnsi="Times New Roman" w:cs="Times New Roman"/>
          <w:color w:val="000000"/>
          <w:sz w:val="18"/>
          <w:lang w:eastAsia="tr-TR"/>
        </w:rPr>
        <w:t>Yüzdekırk</w:t>
      </w:r>
      <w:proofErr w:type="spellEnd"/>
      <w:r w:rsidRPr="00F545F2">
        <w:rPr>
          <w:rFonts w:ascii="Times New Roman" w:eastAsia="Times New Roman" w:hAnsi="Times New Roman" w:cs="Times New Roman"/>
          <w:color w:val="000000"/>
          <w:sz w:val="18"/>
          <w:szCs w:val="18"/>
          <w:lang w:eastAsia="tr-TR"/>
        </w:rPr>
        <w:t>)’ı Taşınmaz Satış Sözleşmesi imza tarihinde peşin, ihale bedelinin vadeye bırakılan tutarı ise azami 12 (</w:t>
      </w:r>
      <w:proofErr w:type="spellStart"/>
      <w:r w:rsidRPr="00F545F2">
        <w:rPr>
          <w:rFonts w:ascii="Times New Roman" w:eastAsia="Times New Roman" w:hAnsi="Times New Roman" w:cs="Times New Roman"/>
          <w:color w:val="000000"/>
          <w:sz w:val="18"/>
          <w:lang w:eastAsia="tr-TR"/>
        </w:rPr>
        <w:t>Oniki</w:t>
      </w:r>
      <w:proofErr w:type="spellEnd"/>
      <w:r w:rsidRPr="00F545F2">
        <w:rPr>
          <w:rFonts w:ascii="Times New Roman" w:eastAsia="Times New Roman" w:hAnsi="Times New Roman" w:cs="Times New Roman"/>
          <w:color w:val="000000"/>
          <w:sz w:val="18"/>
          <w:szCs w:val="18"/>
          <w:lang w:eastAsia="tr-TR"/>
        </w:rPr>
        <w:t>) ayda bir ödeme yapmak kaydıyla en çok 36 (</w:t>
      </w:r>
      <w:proofErr w:type="spellStart"/>
      <w:r w:rsidRPr="00F545F2">
        <w:rPr>
          <w:rFonts w:ascii="Times New Roman" w:eastAsia="Times New Roman" w:hAnsi="Times New Roman" w:cs="Times New Roman"/>
          <w:color w:val="000000"/>
          <w:sz w:val="18"/>
          <w:lang w:eastAsia="tr-TR"/>
        </w:rPr>
        <w:t>Otuzaltı</w:t>
      </w:r>
      <w:proofErr w:type="spellEnd"/>
      <w:r w:rsidRPr="00F545F2">
        <w:rPr>
          <w:rFonts w:ascii="Times New Roman" w:eastAsia="Times New Roman" w:hAnsi="Times New Roman" w:cs="Times New Roman"/>
          <w:color w:val="000000"/>
          <w:sz w:val="18"/>
          <w:szCs w:val="18"/>
          <w:lang w:eastAsia="tr-TR"/>
        </w:rPr>
        <w:t>) ayda ve eşit taksitlerle, vadeye bırakılan tutar üzerinden ödeme tarihleri itibariyle hesaplanacak vade farklarıyla birlikte ödenecektir. İhale bedelinin vadeye bağlanan tutarına, Taşınmaz Satış Sözleşmesi imza tarihinden itibaren yıllık %12 (</w:t>
      </w:r>
      <w:proofErr w:type="spellStart"/>
      <w:r w:rsidRPr="00F545F2">
        <w:rPr>
          <w:rFonts w:ascii="Times New Roman" w:eastAsia="Times New Roman" w:hAnsi="Times New Roman" w:cs="Times New Roman"/>
          <w:color w:val="000000"/>
          <w:sz w:val="18"/>
          <w:lang w:eastAsia="tr-TR"/>
        </w:rPr>
        <w:t>Yüzdeoniki</w:t>
      </w:r>
      <w:proofErr w:type="spellEnd"/>
      <w:r w:rsidRPr="00F545F2">
        <w:rPr>
          <w:rFonts w:ascii="Times New Roman" w:eastAsia="Times New Roman" w:hAnsi="Times New Roman" w:cs="Times New Roman"/>
          <w:color w:val="000000"/>
          <w:sz w:val="18"/>
          <w:szCs w:val="18"/>
          <w:lang w:eastAsia="tr-TR"/>
        </w:rPr>
        <w:t>) oranında vade farkı uygulanacaktır.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5 - Taşınmazın yabancı uyruklu gerçek kişilere, yabancı ülkelerde kendi ülkelerinin kanunlarına göre kurulan tüzel kişiliğe sahip şirketlere ve Türkiye’de kurulan yabancı sermayeli şirketlere satışı, yürürlükteki Doğrudan Yabancı Yatırımlar mevzuatı, Tapu Kanunu ile ilgili diğer mevzuat hükümlerine tabidir. Bu kişiler taşınmaz edinmelerinin mümkün olup olmadığını önceden araştırmakla yükümlüdürler. İhaleyi kazanmaları halinde bu kişilerden en kısa sürede gerekli işlemleri yapmaları istenir.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6 - Özelleştirme ihaleleri, 2886 sayılı Devlet İhale Kanununa tabi olmayıp, İdare ihaleleri yapıp yapmamakta, dilediğine yapmakta serbesttir.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7 - İdare son teklif verme tarihini belirli bir tarihe kadar veya bilahare belirlenecek bir tarihe kadar uzatabilir. Bu husus son teklif verme süresi sona ermeden önce duyurulacaktır.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8 - Özelleştirme işlemleri; her türlü resim, vergi, harç ve KDV’den muaftır.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9 - Ayrıca (0 312) 585 81 64 - 585 83 84 - 585 84 87 - 585 83 20 numaralı telefonlardan ve www.</w:t>
      </w:r>
      <w:proofErr w:type="spellStart"/>
      <w:r w:rsidRPr="00F545F2">
        <w:rPr>
          <w:rFonts w:ascii="Times New Roman" w:eastAsia="Times New Roman" w:hAnsi="Times New Roman" w:cs="Times New Roman"/>
          <w:color w:val="000000"/>
          <w:sz w:val="18"/>
          <w:szCs w:val="18"/>
          <w:lang w:eastAsia="tr-TR"/>
        </w:rPr>
        <w:t>oib</w:t>
      </w:r>
      <w:proofErr w:type="spellEnd"/>
      <w:r w:rsidRPr="00F545F2">
        <w:rPr>
          <w:rFonts w:ascii="Times New Roman" w:eastAsia="Times New Roman" w:hAnsi="Times New Roman" w:cs="Times New Roman"/>
          <w:color w:val="000000"/>
          <w:sz w:val="18"/>
          <w:szCs w:val="18"/>
          <w:lang w:eastAsia="tr-TR"/>
        </w:rPr>
        <w:t>.gov.tr adresinden ihaleye ilişkin bilgi alınabilir.</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Ziya Gökalp Cad. No: 80 Kurtuluş Çankaya 06600 ANKARA</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545F2">
        <w:rPr>
          <w:rFonts w:ascii="Times New Roman" w:eastAsia="Times New Roman" w:hAnsi="Times New Roman" w:cs="Times New Roman"/>
          <w:color w:val="000000"/>
          <w:sz w:val="18"/>
          <w:szCs w:val="18"/>
          <w:lang w:eastAsia="tr-TR"/>
        </w:rPr>
        <w:t>Tel    : 312</w:t>
      </w:r>
      <w:proofErr w:type="gramEnd"/>
      <w:r w:rsidRPr="00F545F2">
        <w:rPr>
          <w:rFonts w:ascii="Times New Roman" w:eastAsia="Times New Roman" w:hAnsi="Times New Roman" w:cs="Times New Roman"/>
          <w:color w:val="000000"/>
          <w:sz w:val="18"/>
          <w:szCs w:val="18"/>
          <w:lang w:eastAsia="tr-TR"/>
        </w:rPr>
        <w:t xml:space="preserve"> 585 83 20</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545F2">
        <w:rPr>
          <w:rFonts w:ascii="Times New Roman" w:eastAsia="Times New Roman" w:hAnsi="Times New Roman" w:cs="Times New Roman"/>
          <w:color w:val="000000"/>
          <w:sz w:val="18"/>
          <w:szCs w:val="18"/>
          <w:lang w:eastAsia="tr-TR"/>
        </w:rPr>
        <w:t>Faks  : 312</w:t>
      </w:r>
      <w:proofErr w:type="gramEnd"/>
      <w:r w:rsidRPr="00F545F2">
        <w:rPr>
          <w:rFonts w:ascii="Times New Roman" w:eastAsia="Times New Roman" w:hAnsi="Times New Roman" w:cs="Times New Roman"/>
          <w:color w:val="000000"/>
          <w:sz w:val="18"/>
          <w:szCs w:val="18"/>
          <w:lang w:eastAsia="tr-TR"/>
        </w:rPr>
        <w:t xml:space="preserve"> 585 80 51</w:t>
      </w:r>
    </w:p>
    <w:p w:rsidR="00F545F2" w:rsidRPr="00F545F2" w:rsidRDefault="00F545F2" w:rsidP="00F545F2">
      <w:pPr>
        <w:spacing w:after="0" w:line="240" w:lineRule="atLeast"/>
        <w:ind w:firstLine="567"/>
        <w:jc w:val="both"/>
        <w:rPr>
          <w:rFonts w:ascii="Times New Roman" w:eastAsia="Times New Roman" w:hAnsi="Times New Roman" w:cs="Times New Roman"/>
          <w:color w:val="000000"/>
          <w:sz w:val="20"/>
          <w:szCs w:val="20"/>
          <w:lang w:eastAsia="tr-TR"/>
        </w:rPr>
      </w:pPr>
      <w:r w:rsidRPr="00F545F2">
        <w:rPr>
          <w:rFonts w:ascii="Times New Roman" w:eastAsia="Times New Roman" w:hAnsi="Times New Roman" w:cs="Times New Roman"/>
          <w:color w:val="000000"/>
          <w:sz w:val="18"/>
          <w:szCs w:val="18"/>
          <w:lang w:eastAsia="tr-TR"/>
        </w:rPr>
        <w:t>www.</w:t>
      </w:r>
      <w:proofErr w:type="spellStart"/>
      <w:r w:rsidRPr="00F545F2">
        <w:rPr>
          <w:rFonts w:ascii="Times New Roman" w:eastAsia="Times New Roman" w:hAnsi="Times New Roman" w:cs="Times New Roman"/>
          <w:color w:val="000000"/>
          <w:sz w:val="18"/>
          <w:szCs w:val="18"/>
          <w:lang w:eastAsia="tr-TR"/>
        </w:rPr>
        <w:t>oib</w:t>
      </w:r>
      <w:proofErr w:type="spellEnd"/>
      <w:r w:rsidRPr="00F545F2">
        <w:rPr>
          <w:rFonts w:ascii="Times New Roman" w:eastAsia="Times New Roman" w:hAnsi="Times New Roman" w:cs="Times New Roman"/>
          <w:color w:val="000000"/>
          <w:sz w:val="18"/>
          <w:szCs w:val="18"/>
          <w:lang w:eastAsia="tr-TR"/>
        </w:rPr>
        <w:t>.gov.tr</w:t>
      </w:r>
    </w:p>
    <w:p w:rsidR="00845A1D" w:rsidRDefault="00845A1D"/>
    <w:sectPr w:rsidR="00845A1D" w:rsidSect="00845A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C5F1B"/>
    <w:rsid w:val="002C5F1B"/>
    <w:rsid w:val="00845A1D"/>
    <w:rsid w:val="00F545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A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2C5F1B"/>
  </w:style>
  <w:style w:type="character" w:customStyle="1" w:styleId="grame">
    <w:name w:val="grame"/>
    <w:basedOn w:val="VarsaylanParagrafYazTipi"/>
    <w:rsid w:val="002C5F1B"/>
  </w:style>
  <w:style w:type="paragraph" w:styleId="NormalWeb">
    <w:name w:val="Normal (Web)"/>
    <w:basedOn w:val="Normal"/>
    <w:uiPriority w:val="99"/>
    <w:unhideWhenUsed/>
    <w:rsid w:val="002C5F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C5F1B"/>
    <w:rPr>
      <w:color w:val="0000FF"/>
      <w:u w:val="single"/>
    </w:rPr>
  </w:style>
</w:styles>
</file>

<file path=word/webSettings.xml><?xml version="1.0" encoding="utf-8"?>
<w:webSettings xmlns:r="http://schemas.openxmlformats.org/officeDocument/2006/relationships" xmlns:w="http://schemas.openxmlformats.org/wordprocessingml/2006/main">
  <w:divs>
    <w:div w:id="1781097108">
      <w:bodyDiv w:val="1"/>
      <w:marLeft w:val="0"/>
      <w:marRight w:val="0"/>
      <w:marTop w:val="0"/>
      <w:marBottom w:val="0"/>
      <w:divBdr>
        <w:top w:val="none" w:sz="0" w:space="0" w:color="auto"/>
        <w:left w:val="none" w:sz="0" w:space="0" w:color="auto"/>
        <w:bottom w:val="none" w:sz="0" w:space="0" w:color="auto"/>
        <w:right w:val="none" w:sz="0" w:space="0" w:color="auto"/>
      </w:divBdr>
    </w:div>
    <w:div w:id="20485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2017-08-16T06:19:00Z</dcterms:created>
  <dcterms:modified xsi:type="dcterms:W3CDTF">2017-08-16T06:19:00Z</dcterms:modified>
</cp:coreProperties>
</file>