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859" w:rsidRDefault="00B3088B" w:rsidP="006D546B">
      <w:pPr>
        <w:spacing w:after="0" w:line="240" w:lineRule="atLeast"/>
        <w:jc w:val="center"/>
        <w:rPr>
          <w:rFonts w:ascii="Times New Roman" w:eastAsia="Times New Roman" w:hAnsi="Times New Roman" w:cs="Times New Roman"/>
          <w:color w:val="000000"/>
          <w:sz w:val="18"/>
          <w:szCs w:val="18"/>
          <w:lang w:eastAsia="tr-TR"/>
        </w:rPr>
      </w:pPr>
      <w:r w:rsidRPr="00B3088B">
        <w:rPr>
          <w:rFonts w:ascii="Times New Roman" w:eastAsia="Times New Roman" w:hAnsi="Times New Roman" w:cs="Times New Roman"/>
          <w:color w:val="000000"/>
          <w:sz w:val="18"/>
          <w:szCs w:val="18"/>
          <w:lang w:eastAsia="tr-TR"/>
        </w:rPr>
        <w:t>TAŞINMAZ MALLAR SATILACAKTIR</w:t>
      </w:r>
    </w:p>
    <w:p w:rsidR="00B3088B" w:rsidRPr="00B3088B" w:rsidRDefault="00B3088B" w:rsidP="00B3088B">
      <w:pPr>
        <w:spacing w:after="0" w:line="240" w:lineRule="atLeast"/>
        <w:jc w:val="center"/>
        <w:rPr>
          <w:rFonts w:ascii="Times New Roman" w:eastAsia="Times New Roman" w:hAnsi="Times New Roman" w:cs="Times New Roman"/>
          <w:color w:val="000000"/>
          <w:sz w:val="20"/>
          <w:szCs w:val="20"/>
          <w:lang w:eastAsia="tr-TR"/>
        </w:rPr>
      </w:pPr>
    </w:p>
    <w:p w:rsidR="00B3088B" w:rsidRPr="00B3088B" w:rsidRDefault="00B3088B" w:rsidP="00B3088B">
      <w:pPr>
        <w:spacing w:after="0" w:line="240" w:lineRule="atLeast"/>
        <w:ind w:firstLine="567"/>
        <w:jc w:val="both"/>
        <w:rPr>
          <w:rFonts w:ascii="Times New Roman" w:eastAsia="Times New Roman" w:hAnsi="Times New Roman" w:cs="Times New Roman"/>
          <w:color w:val="000000"/>
          <w:sz w:val="20"/>
          <w:szCs w:val="20"/>
          <w:lang w:eastAsia="tr-TR"/>
        </w:rPr>
      </w:pPr>
      <w:r w:rsidRPr="00B3088B">
        <w:rPr>
          <w:rFonts w:ascii="Times New Roman" w:eastAsia="Times New Roman" w:hAnsi="Times New Roman" w:cs="Times New Roman"/>
          <w:b/>
          <w:bCs/>
          <w:color w:val="0000CC"/>
          <w:sz w:val="18"/>
          <w:szCs w:val="18"/>
          <w:lang w:eastAsia="tr-TR"/>
        </w:rPr>
        <w:t>Kayseri Defterdarlığı Milli Emlak Müdürlüğünden:</w:t>
      </w:r>
    </w:p>
    <w:p w:rsidR="00B3088B" w:rsidRPr="00B3088B" w:rsidRDefault="00B3088B" w:rsidP="00B3088B">
      <w:pPr>
        <w:spacing w:after="0" w:line="240" w:lineRule="atLeast"/>
        <w:ind w:firstLine="567"/>
        <w:jc w:val="both"/>
        <w:rPr>
          <w:rFonts w:ascii="Times New Roman" w:eastAsia="Times New Roman" w:hAnsi="Times New Roman" w:cs="Times New Roman"/>
          <w:color w:val="000000"/>
          <w:sz w:val="20"/>
          <w:szCs w:val="20"/>
          <w:lang w:eastAsia="tr-TR"/>
        </w:rPr>
      </w:pPr>
      <w:r w:rsidRPr="00B3088B">
        <w:rPr>
          <w:rFonts w:ascii="Times New Roman" w:eastAsia="Times New Roman" w:hAnsi="Times New Roman" w:cs="Times New Roman"/>
          <w:color w:val="000000"/>
          <w:sz w:val="18"/>
          <w:szCs w:val="18"/>
          <w:lang w:eastAsia="tr-TR"/>
        </w:rPr>
        <w:t> </w:t>
      </w:r>
    </w:p>
    <w:tbl>
      <w:tblPr>
        <w:tblW w:w="9562" w:type="dxa"/>
        <w:tblInd w:w="-768" w:type="dxa"/>
        <w:tblCellMar>
          <w:left w:w="0" w:type="dxa"/>
          <w:right w:w="0" w:type="dxa"/>
        </w:tblCellMar>
        <w:tblLook w:val="04A0"/>
      </w:tblPr>
      <w:tblGrid>
        <w:gridCol w:w="307"/>
        <w:gridCol w:w="894"/>
        <w:gridCol w:w="719"/>
        <w:gridCol w:w="804"/>
        <w:gridCol w:w="431"/>
        <w:gridCol w:w="422"/>
        <w:gridCol w:w="415"/>
        <w:gridCol w:w="476"/>
        <w:gridCol w:w="716"/>
        <w:gridCol w:w="453"/>
        <w:gridCol w:w="621"/>
        <w:gridCol w:w="891"/>
        <w:gridCol w:w="861"/>
        <w:gridCol w:w="758"/>
        <w:gridCol w:w="758"/>
        <w:gridCol w:w="454"/>
      </w:tblGrid>
      <w:tr w:rsidR="00B3088B" w:rsidRPr="00B3088B" w:rsidTr="00B3088B">
        <w:trPr>
          <w:trHeight w:val="8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B3088B" w:rsidRPr="00B3088B" w:rsidRDefault="00B3088B" w:rsidP="00B3088B">
            <w:pPr>
              <w:spacing w:after="0" w:line="24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S.</w:t>
            </w:r>
          </w:p>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3088B" w:rsidRPr="00B3088B" w:rsidRDefault="00B3088B" w:rsidP="00B3088B">
            <w:pPr>
              <w:spacing w:after="0" w:line="24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Taşınmaz</w:t>
            </w:r>
          </w:p>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İlçesi</w:t>
            </w:r>
          </w:p>
        </w:tc>
        <w:tc>
          <w:tcPr>
            <w:tcW w:w="7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Mahallesi</w:t>
            </w:r>
          </w:p>
        </w:tc>
        <w:tc>
          <w:tcPr>
            <w:tcW w:w="40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3088B" w:rsidRPr="00B3088B" w:rsidRDefault="00B3088B" w:rsidP="00B3088B">
            <w:pPr>
              <w:spacing w:after="0" w:line="24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Y.Ölçümü</w:t>
            </w:r>
          </w:p>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3088B" w:rsidRPr="00B3088B" w:rsidRDefault="00B3088B" w:rsidP="00B3088B">
            <w:pPr>
              <w:spacing w:after="0" w:line="24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Hisse</w:t>
            </w:r>
          </w:p>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Oranı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3088B" w:rsidRPr="00B3088B" w:rsidRDefault="00B3088B" w:rsidP="00B3088B">
            <w:pPr>
              <w:spacing w:after="0" w:line="24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Hazine</w:t>
            </w:r>
          </w:p>
          <w:p w:rsidR="00B3088B" w:rsidRPr="00B3088B" w:rsidRDefault="00B3088B" w:rsidP="00B3088B">
            <w:pPr>
              <w:spacing w:after="0" w:line="24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Hissesi</w:t>
            </w:r>
          </w:p>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(M</w:t>
            </w:r>
            <w:r w:rsidRPr="00B3088B">
              <w:rPr>
                <w:rFonts w:ascii="Times New Roman" w:eastAsia="Times New Roman" w:hAnsi="Times New Roman" w:cs="Times New Roman"/>
                <w:sz w:val="18"/>
                <w:szCs w:val="18"/>
                <w:vertAlign w:val="superscript"/>
                <w:lang w:eastAsia="tr-TR"/>
              </w:rPr>
              <w:t>2</w:t>
            </w:r>
            <w:r w:rsidRPr="00B3088B">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3088B" w:rsidRPr="00B3088B" w:rsidRDefault="00B3088B" w:rsidP="00B3088B">
            <w:pPr>
              <w:spacing w:after="0" w:line="24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Tahmin Edilen</w:t>
            </w:r>
          </w:p>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3088B" w:rsidRPr="00B3088B" w:rsidRDefault="00B3088B" w:rsidP="00B3088B">
            <w:pPr>
              <w:spacing w:after="0" w:line="24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Geçici</w:t>
            </w:r>
          </w:p>
          <w:p w:rsidR="00B3088B" w:rsidRPr="00B3088B" w:rsidRDefault="00B3088B" w:rsidP="00B3088B">
            <w:pPr>
              <w:spacing w:after="0" w:line="24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Teminatı</w:t>
            </w:r>
          </w:p>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3088B" w:rsidRPr="00B3088B" w:rsidRDefault="00B3088B" w:rsidP="00B3088B">
            <w:pPr>
              <w:spacing w:after="0" w:line="24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İhale</w:t>
            </w:r>
          </w:p>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Tarihi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3088B" w:rsidRPr="00B3088B" w:rsidRDefault="00B3088B" w:rsidP="00B3088B">
            <w:pPr>
              <w:spacing w:after="0" w:line="24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İhale</w:t>
            </w:r>
          </w:p>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Saati</w:t>
            </w:r>
          </w:p>
        </w:tc>
      </w:tr>
      <w:tr w:rsidR="00B3088B" w:rsidRPr="00B3088B" w:rsidTr="00B3088B">
        <w:trPr>
          <w:trHeight w:val="8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38010131556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Kocasinan</w:t>
            </w:r>
          </w:p>
        </w:tc>
        <w:tc>
          <w:tcPr>
            <w:tcW w:w="7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088B" w:rsidRPr="00B3088B" w:rsidRDefault="00B3088B" w:rsidP="00B3088B">
            <w:pPr>
              <w:spacing w:after="0" w:line="20" w:lineRule="atLeast"/>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Pervane</w:t>
            </w:r>
          </w:p>
        </w:tc>
        <w:tc>
          <w:tcPr>
            <w:tcW w:w="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308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5134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3.541,14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3.541,14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hideMark/>
          </w:tcPr>
          <w:p w:rsidR="00B3088B" w:rsidRPr="00B3088B" w:rsidRDefault="00B3088B" w:rsidP="00B3088B">
            <w:pPr>
              <w:spacing w:after="0" w:line="24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Serbest Katlı</w:t>
            </w:r>
          </w:p>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Konut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3.736.000,00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747.200,00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12.09.2017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10:40</w:t>
            </w:r>
          </w:p>
        </w:tc>
      </w:tr>
      <w:tr w:rsidR="00B3088B" w:rsidRPr="00B3088B" w:rsidTr="00B3088B">
        <w:trPr>
          <w:trHeight w:val="8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38020102696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Melikgazi</w:t>
            </w:r>
          </w:p>
        </w:tc>
        <w:tc>
          <w:tcPr>
            <w:tcW w:w="7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088B" w:rsidRPr="00B3088B" w:rsidRDefault="00B3088B" w:rsidP="00B3088B">
            <w:pPr>
              <w:spacing w:after="0" w:line="20" w:lineRule="atLeast"/>
              <w:rPr>
                <w:rFonts w:ascii="Times New Roman" w:eastAsia="Times New Roman" w:hAnsi="Times New Roman" w:cs="Times New Roman"/>
                <w:sz w:val="20"/>
                <w:szCs w:val="20"/>
                <w:lang w:eastAsia="tr-TR"/>
              </w:rPr>
            </w:pPr>
            <w:proofErr w:type="spellStart"/>
            <w:r w:rsidRPr="00B3088B">
              <w:rPr>
                <w:rFonts w:ascii="Times New Roman" w:eastAsia="Times New Roman" w:hAnsi="Times New Roman" w:cs="Times New Roman"/>
                <w:sz w:val="18"/>
                <w:szCs w:val="18"/>
                <w:lang w:eastAsia="tr-TR"/>
              </w:rPr>
              <w:t>Mimarsinan</w:t>
            </w:r>
            <w:proofErr w:type="spellEnd"/>
          </w:p>
        </w:tc>
        <w:tc>
          <w:tcPr>
            <w:tcW w:w="4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92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587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5.370,35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5.370,35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hideMark/>
          </w:tcPr>
          <w:p w:rsidR="00B3088B" w:rsidRPr="00B3088B" w:rsidRDefault="00B3088B" w:rsidP="00B3088B">
            <w:pPr>
              <w:spacing w:after="0" w:line="24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Serbest Katlı</w:t>
            </w:r>
          </w:p>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Konut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2.148.140,00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429.628,00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12.09.2017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088B" w:rsidRPr="00B3088B" w:rsidRDefault="00B3088B" w:rsidP="00B3088B">
            <w:pPr>
              <w:spacing w:after="0" w:line="20" w:lineRule="atLeast"/>
              <w:jc w:val="center"/>
              <w:rPr>
                <w:rFonts w:ascii="Times New Roman" w:eastAsia="Times New Roman" w:hAnsi="Times New Roman" w:cs="Times New Roman"/>
                <w:sz w:val="20"/>
                <w:szCs w:val="20"/>
                <w:lang w:eastAsia="tr-TR"/>
              </w:rPr>
            </w:pPr>
            <w:r w:rsidRPr="00B3088B">
              <w:rPr>
                <w:rFonts w:ascii="Times New Roman" w:eastAsia="Times New Roman" w:hAnsi="Times New Roman" w:cs="Times New Roman"/>
                <w:sz w:val="18"/>
                <w:szCs w:val="18"/>
                <w:lang w:eastAsia="tr-TR"/>
              </w:rPr>
              <w:t>14:20</w:t>
            </w:r>
          </w:p>
        </w:tc>
      </w:tr>
    </w:tbl>
    <w:p w:rsidR="00B3088B" w:rsidRPr="00B3088B" w:rsidRDefault="00B3088B" w:rsidP="00B3088B">
      <w:pPr>
        <w:spacing w:after="0" w:line="240" w:lineRule="atLeast"/>
        <w:ind w:firstLine="567"/>
        <w:jc w:val="both"/>
        <w:rPr>
          <w:rFonts w:ascii="Times New Roman" w:eastAsia="Times New Roman" w:hAnsi="Times New Roman" w:cs="Times New Roman"/>
          <w:color w:val="000000"/>
          <w:sz w:val="20"/>
          <w:szCs w:val="20"/>
          <w:lang w:eastAsia="tr-TR"/>
        </w:rPr>
      </w:pPr>
      <w:r w:rsidRPr="00B3088B">
        <w:rPr>
          <w:rFonts w:ascii="Times New Roman" w:eastAsia="Times New Roman" w:hAnsi="Times New Roman" w:cs="Times New Roman"/>
          <w:color w:val="000000"/>
          <w:sz w:val="18"/>
          <w:szCs w:val="18"/>
          <w:lang w:eastAsia="tr-TR"/>
        </w:rPr>
        <w:t> </w:t>
      </w:r>
    </w:p>
    <w:p w:rsidR="00B3088B" w:rsidRPr="00B3088B" w:rsidRDefault="00B3088B" w:rsidP="00B3088B">
      <w:pPr>
        <w:spacing w:after="0" w:line="240" w:lineRule="atLeast"/>
        <w:ind w:firstLine="567"/>
        <w:jc w:val="both"/>
        <w:rPr>
          <w:rFonts w:ascii="Times New Roman" w:eastAsia="Times New Roman" w:hAnsi="Times New Roman" w:cs="Times New Roman"/>
          <w:color w:val="000000"/>
          <w:sz w:val="20"/>
          <w:szCs w:val="20"/>
          <w:lang w:eastAsia="tr-TR"/>
        </w:rPr>
      </w:pPr>
      <w:r w:rsidRPr="00B3088B">
        <w:rPr>
          <w:rFonts w:ascii="Times New Roman" w:eastAsia="Times New Roman" w:hAnsi="Times New Roman" w:cs="Times New Roman"/>
          <w:color w:val="000000"/>
          <w:sz w:val="18"/>
          <w:szCs w:val="18"/>
          <w:lang w:eastAsia="tr-TR"/>
        </w:rPr>
        <w:t>1 - Yukarıda tapu kaydı ve nitelikleri belirtilen Kayseri ilinde bulunan, mülkiyeti Hazine'ye ait taşınmaz malların satış ihaleleri, 2886 sayılı Devlet İhale Kanunu'nun 45. maddesi uyarınca açık teklif usulü ile hizalarında gösterilen tarih ve saatlerde Milli Emlak Müdürlüğü İhale Salonunda toplanacak olan komisyon huzurunda yapılacaktır.</w:t>
      </w:r>
    </w:p>
    <w:p w:rsidR="00B3088B" w:rsidRPr="00B3088B" w:rsidRDefault="00B3088B" w:rsidP="00B3088B">
      <w:pPr>
        <w:spacing w:after="0" w:line="240" w:lineRule="atLeast"/>
        <w:ind w:firstLine="567"/>
        <w:jc w:val="both"/>
        <w:rPr>
          <w:rFonts w:ascii="Times New Roman" w:eastAsia="Times New Roman" w:hAnsi="Times New Roman" w:cs="Times New Roman"/>
          <w:color w:val="000000"/>
          <w:sz w:val="20"/>
          <w:szCs w:val="20"/>
          <w:lang w:eastAsia="tr-TR"/>
        </w:rPr>
      </w:pPr>
      <w:r w:rsidRPr="00B3088B">
        <w:rPr>
          <w:rFonts w:ascii="Times New Roman" w:eastAsia="Times New Roman" w:hAnsi="Times New Roman" w:cs="Times New Roman"/>
          <w:color w:val="000000"/>
          <w:sz w:val="18"/>
          <w:szCs w:val="18"/>
          <w:lang w:eastAsia="tr-TR"/>
        </w:rPr>
        <w:t>2 - Şartname ve ekleri mesai saatleri içerisinde Milli Emlak Müdürlüğü'nde ücretsiz olarak görülebilir.</w:t>
      </w:r>
    </w:p>
    <w:p w:rsidR="00B3088B" w:rsidRPr="00B3088B" w:rsidRDefault="00B3088B" w:rsidP="00B3088B">
      <w:pPr>
        <w:spacing w:after="0" w:line="240" w:lineRule="atLeast"/>
        <w:ind w:firstLine="567"/>
        <w:jc w:val="both"/>
        <w:rPr>
          <w:rFonts w:ascii="Times New Roman" w:eastAsia="Times New Roman" w:hAnsi="Times New Roman" w:cs="Times New Roman"/>
          <w:color w:val="000000"/>
          <w:sz w:val="20"/>
          <w:szCs w:val="20"/>
          <w:lang w:eastAsia="tr-TR"/>
        </w:rPr>
      </w:pPr>
      <w:r w:rsidRPr="00B3088B">
        <w:rPr>
          <w:rFonts w:ascii="Times New Roman" w:eastAsia="Times New Roman" w:hAnsi="Times New Roman" w:cs="Times New Roman"/>
          <w:color w:val="000000"/>
          <w:sz w:val="18"/>
          <w:szCs w:val="18"/>
          <w:lang w:eastAsia="tr-TR"/>
        </w:rPr>
        <w:t xml:space="preserve">3 - İsteklilerin her taşınmaz mal için ayrı </w:t>
      </w:r>
      <w:proofErr w:type="spellStart"/>
      <w:r w:rsidRPr="00B3088B">
        <w:rPr>
          <w:rFonts w:ascii="Times New Roman" w:eastAsia="Times New Roman" w:hAnsi="Times New Roman" w:cs="Times New Roman"/>
          <w:color w:val="000000"/>
          <w:sz w:val="18"/>
          <w:szCs w:val="18"/>
          <w:lang w:eastAsia="tr-TR"/>
        </w:rPr>
        <w:t>ayrı</w:t>
      </w:r>
      <w:proofErr w:type="spellEnd"/>
      <w:r w:rsidRPr="00B3088B">
        <w:rPr>
          <w:rFonts w:ascii="Times New Roman" w:eastAsia="Times New Roman" w:hAnsi="Times New Roman" w:cs="Times New Roman"/>
          <w:color w:val="000000"/>
          <w:sz w:val="18"/>
          <w:szCs w:val="18"/>
          <w:lang w:eastAsia="tr-TR"/>
        </w:rPr>
        <w:t xml:space="preserve"> olmak üzere belirtilen gün ve ihale saatine kadar geçici teminat makbuzunu veya teminat mektubu ile </w:t>
      </w:r>
      <w:proofErr w:type="gramStart"/>
      <w:r w:rsidRPr="00B3088B">
        <w:rPr>
          <w:rFonts w:ascii="Times New Roman" w:eastAsia="Times New Roman" w:hAnsi="Times New Roman" w:cs="Times New Roman"/>
          <w:color w:val="000000"/>
          <w:sz w:val="18"/>
          <w:szCs w:val="18"/>
          <w:lang w:eastAsia="tr-TR"/>
        </w:rPr>
        <w:t>ikametgah</w:t>
      </w:r>
      <w:proofErr w:type="gramEnd"/>
      <w:r w:rsidRPr="00B3088B">
        <w:rPr>
          <w:rFonts w:ascii="Times New Roman" w:eastAsia="Times New Roman" w:hAnsi="Times New Roman" w:cs="Times New Roman"/>
          <w:color w:val="000000"/>
          <w:sz w:val="18"/>
          <w:szCs w:val="18"/>
          <w:lang w:eastAsia="tr-TR"/>
        </w:rPr>
        <w:t xml:space="preserve"> </w:t>
      </w:r>
      <w:proofErr w:type="spellStart"/>
      <w:r w:rsidRPr="00B3088B">
        <w:rPr>
          <w:rFonts w:ascii="Times New Roman" w:eastAsia="Times New Roman" w:hAnsi="Times New Roman" w:cs="Times New Roman"/>
          <w:color w:val="000000"/>
          <w:sz w:val="18"/>
          <w:szCs w:val="18"/>
          <w:lang w:eastAsia="tr-TR"/>
        </w:rPr>
        <w:t>ilmuhaberi</w:t>
      </w:r>
      <w:proofErr w:type="spellEnd"/>
      <w:r w:rsidRPr="00B3088B">
        <w:rPr>
          <w:rFonts w:ascii="Times New Roman" w:eastAsia="Times New Roman" w:hAnsi="Times New Roman" w:cs="Times New Roman"/>
          <w:color w:val="000000"/>
          <w:sz w:val="18"/>
          <w:szCs w:val="18"/>
          <w:lang w:eastAsia="tr-TR"/>
        </w:rPr>
        <w:t>, nüfus cüzdanı sureti veya tasdikli bir örneği, ortak katılım halinde ortak girişim beyannamesiyle birlikte komisyona müracaat etmeleri zorunludur.</w:t>
      </w:r>
    </w:p>
    <w:p w:rsidR="00B3088B" w:rsidRPr="00B3088B" w:rsidRDefault="00B3088B" w:rsidP="00B3088B">
      <w:pPr>
        <w:spacing w:after="0" w:line="240" w:lineRule="atLeast"/>
        <w:ind w:firstLine="567"/>
        <w:jc w:val="both"/>
        <w:rPr>
          <w:rFonts w:ascii="Times New Roman" w:eastAsia="Times New Roman" w:hAnsi="Times New Roman" w:cs="Times New Roman"/>
          <w:color w:val="000000"/>
          <w:sz w:val="20"/>
          <w:szCs w:val="20"/>
          <w:lang w:eastAsia="tr-TR"/>
        </w:rPr>
      </w:pPr>
      <w:r w:rsidRPr="00B3088B">
        <w:rPr>
          <w:rFonts w:ascii="Times New Roman" w:eastAsia="Times New Roman" w:hAnsi="Times New Roman" w:cs="Times New Roman"/>
          <w:color w:val="000000"/>
          <w:sz w:val="18"/>
          <w:szCs w:val="18"/>
          <w:lang w:eastAsia="tr-TR"/>
        </w:rPr>
        <w:t xml:space="preserve">4 - Başka şahıs adına ihaleye iştirak edeceklerin noter tasdikli </w:t>
      </w:r>
      <w:proofErr w:type="gramStart"/>
      <w:r w:rsidRPr="00B3088B">
        <w:rPr>
          <w:rFonts w:ascii="Times New Roman" w:eastAsia="Times New Roman" w:hAnsi="Times New Roman" w:cs="Times New Roman"/>
          <w:color w:val="000000"/>
          <w:sz w:val="18"/>
          <w:szCs w:val="18"/>
          <w:lang w:eastAsia="tr-TR"/>
        </w:rPr>
        <w:t>vekaletnameyi</w:t>
      </w:r>
      <w:proofErr w:type="gramEnd"/>
      <w:r w:rsidRPr="00B3088B">
        <w:rPr>
          <w:rFonts w:ascii="Times New Roman" w:eastAsia="Times New Roman" w:hAnsi="Times New Roman" w:cs="Times New Roman"/>
          <w:color w:val="000000"/>
          <w:sz w:val="18"/>
          <w:szCs w:val="18"/>
          <w:lang w:eastAsia="tr-TR"/>
        </w:rPr>
        <w:t>, Tüzel kişilerin yılı içerisinde alınmış Ticaret ve Sanayi Odası belgesini, yetki belgesini ve imza sirkülerini, kamu tüzel kişilerinin ise, tüzel kişilik adına ihaleye katılacak veya teklifte bulunacak kişilerin tüzel kişiliği temsile yetkili olduğunu belirtir belgeyi ibraz etmeleri zorunludur.</w:t>
      </w:r>
    </w:p>
    <w:p w:rsidR="00B3088B" w:rsidRPr="00B3088B" w:rsidRDefault="00B3088B" w:rsidP="00B3088B">
      <w:pPr>
        <w:spacing w:after="0" w:line="240" w:lineRule="atLeast"/>
        <w:ind w:firstLine="567"/>
        <w:jc w:val="both"/>
        <w:rPr>
          <w:rFonts w:ascii="Times New Roman" w:eastAsia="Times New Roman" w:hAnsi="Times New Roman" w:cs="Times New Roman"/>
          <w:color w:val="000000"/>
          <w:sz w:val="20"/>
          <w:szCs w:val="20"/>
          <w:lang w:eastAsia="tr-TR"/>
        </w:rPr>
      </w:pPr>
      <w:r w:rsidRPr="00B3088B">
        <w:rPr>
          <w:rFonts w:ascii="Times New Roman" w:eastAsia="Times New Roman" w:hAnsi="Times New Roman" w:cs="Times New Roman"/>
          <w:color w:val="000000"/>
          <w:sz w:val="18"/>
          <w:szCs w:val="18"/>
          <w:lang w:eastAsia="tr-TR"/>
        </w:rPr>
        <w:t>5 - Posta ile yapılacak müracaatlarda meydana gelecek gecikmeler kabul edilmez.</w:t>
      </w:r>
    </w:p>
    <w:p w:rsidR="00B3088B" w:rsidRPr="00B3088B" w:rsidRDefault="00B3088B" w:rsidP="00B3088B">
      <w:pPr>
        <w:spacing w:after="0" w:line="240" w:lineRule="atLeast"/>
        <w:ind w:firstLine="567"/>
        <w:jc w:val="both"/>
        <w:rPr>
          <w:rFonts w:ascii="Times New Roman" w:eastAsia="Times New Roman" w:hAnsi="Times New Roman" w:cs="Times New Roman"/>
          <w:color w:val="000000"/>
          <w:sz w:val="20"/>
          <w:szCs w:val="20"/>
          <w:lang w:eastAsia="tr-TR"/>
        </w:rPr>
      </w:pPr>
      <w:r w:rsidRPr="00B3088B">
        <w:rPr>
          <w:rFonts w:ascii="Times New Roman" w:eastAsia="Times New Roman" w:hAnsi="Times New Roman" w:cs="Times New Roman"/>
          <w:color w:val="000000"/>
          <w:sz w:val="18"/>
          <w:szCs w:val="18"/>
          <w:lang w:eastAsia="tr-TR"/>
        </w:rPr>
        <w:t>6 - İhale komisyonu ihaleyi yapıp yapmamakta serbesttir.</w:t>
      </w:r>
    </w:p>
    <w:p w:rsidR="00B3088B" w:rsidRPr="00B3088B" w:rsidRDefault="00B3088B" w:rsidP="00B3088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3088B">
        <w:rPr>
          <w:rFonts w:ascii="Times New Roman" w:eastAsia="Times New Roman" w:hAnsi="Times New Roman" w:cs="Times New Roman"/>
          <w:color w:val="000000"/>
          <w:sz w:val="18"/>
          <w:szCs w:val="18"/>
          <w:lang w:eastAsia="tr-TR"/>
        </w:rPr>
        <w:t>7 - 4706 sayılı Kanunun 4916 sayılı Kanunla değişik 5 inci maddesi gereğince talep edilmesi halinde Hazine'ye ait taşınmaz malların satış bedelinin 5.000,00.- (</w:t>
      </w:r>
      <w:proofErr w:type="spellStart"/>
      <w:r w:rsidRPr="00B3088B">
        <w:rPr>
          <w:rFonts w:ascii="Times New Roman" w:eastAsia="Times New Roman" w:hAnsi="Times New Roman" w:cs="Times New Roman"/>
          <w:color w:val="000000"/>
          <w:sz w:val="18"/>
          <w:szCs w:val="18"/>
          <w:lang w:eastAsia="tr-TR"/>
        </w:rPr>
        <w:t>Beşbin</w:t>
      </w:r>
      <w:proofErr w:type="spellEnd"/>
      <w:r w:rsidRPr="00B3088B">
        <w:rPr>
          <w:rFonts w:ascii="Times New Roman" w:eastAsia="Times New Roman" w:hAnsi="Times New Roman" w:cs="Times New Roman"/>
          <w:color w:val="000000"/>
          <w:sz w:val="18"/>
          <w:szCs w:val="18"/>
          <w:lang w:eastAsia="tr-TR"/>
        </w:rPr>
        <w:t>) TL'nin üzerinde olması halinde satış bedelinin 1/4'ü peşin olarak kalanına kanuni faiz uygulanmak suretiyle 2 yıla kadar Genel Tebliğde belirtilen esaslar çerçevesinde taksitle ödeme yapılabilecektir.</w:t>
      </w:r>
      <w:proofErr w:type="gramEnd"/>
    </w:p>
    <w:p w:rsidR="00B3088B" w:rsidRPr="00B3088B" w:rsidRDefault="00B3088B" w:rsidP="00B3088B">
      <w:pPr>
        <w:spacing w:after="0" w:line="240" w:lineRule="atLeast"/>
        <w:ind w:firstLine="567"/>
        <w:jc w:val="both"/>
        <w:rPr>
          <w:rFonts w:ascii="Times New Roman" w:eastAsia="Times New Roman" w:hAnsi="Times New Roman" w:cs="Times New Roman"/>
          <w:color w:val="000000"/>
          <w:sz w:val="20"/>
          <w:szCs w:val="20"/>
          <w:lang w:eastAsia="tr-TR"/>
        </w:rPr>
      </w:pPr>
      <w:r w:rsidRPr="00B3088B">
        <w:rPr>
          <w:rFonts w:ascii="Times New Roman" w:eastAsia="Times New Roman" w:hAnsi="Times New Roman" w:cs="Times New Roman"/>
          <w:color w:val="000000"/>
          <w:sz w:val="18"/>
          <w:szCs w:val="18"/>
          <w:lang w:eastAsia="tr-TR"/>
        </w:rPr>
        <w:t>8 - Hazine'ye ait taşınmaz malların satışı KDV'ye tabi olmadığı gibi bu satış ve devir işlemleri sırasında düzenlenen belgeler vergi, resim ve harçtan müstesnadır.</w:t>
      </w:r>
    </w:p>
    <w:p w:rsidR="00B3088B" w:rsidRPr="00B3088B" w:rsidRDefault="00B3088B" w:rsidP="00B3088B">
      <w:pPr>
        <w:spacing w:after="0" w:line="240" w:lineRule="atLeast"/>
        <w:ind w:firstLine="567"/>
        <w:jc w:val="both"/>
        <w:rPr>
          <w:rFonts w:ascii="Times New Roman" w:eastAsia="Times New Roman" w:hAnsi="Times New Roman" w:cs="Times New Roman"/>
          <w:color w:val="000000"/>
          <w:sz w:val="20"/>
          <w:szCs w:val="20"/>
          <w:lang w:eastAsia="tr-TR"/>
        </w:rPr>
      </w:pPr>
      <w:r w:rsidRPr="00B3088B">
        <w:rPr>
          <w:rFonts w:ascii="Times New Roman" w:eastAsia="Times New Roman" w:hAnsi="Times New Roman" w:cs="Times New Roman"/>
          <w:color w:val="000000"/>
          <w:sz w:val="18"/>
          <w:szCs w:val="18"/>
          <w:lang w:eastAsia="tr-TR"/>
        </w:rPr>
        <w:t>9 - Satışı yapılan taşınmaz mallar satış tarihini takip eden yıldan itibaren 5 yıl süre ile emlak vergisine tabi tutulmaz.</w:t>
      </w:r>
    </w:p>
    <w:p w:rsidR="00B3088B" w:rsidRPr="00B3088B" w:rsidRDefault="00B3088B" w:rsidP="00B3088B">
      <w:pPr>
        <w:spacing w:after="0" w:line="240" w:lineRule="atLeast"/>
        <w:ind w:firstLine="567"/>
        <w:jc w:val="both"/>
        <w:rPr>
          <w:rFonts w:ascii="Times New Roman" w:eastAsia="Times New Roman" w:hAnsi="Times New Roman" w:cs="Times New Roman"/>
          <w:color w:val="000000"/>
          <w:sz w:val="20"/>
          <w:szCs w:val="20"/>
          <w:lang w:eastAsia="tr-TR"/>
        </w:rPr>
      </w:pPr>
      <w:r w:rsidRPr="00B3088B">
        <w:rPr>
          <w:rFonts w:ascii="Times New Roman" w:eastAsia="Times New Roman" w:hAnsi="Times New Roman" w:cs="Times New Roman"/>
          <w:color w:val="000000"/>
          <w:sz w:val="18"/>
          <w:szCs w:val="18"/>
          <w:lang w:eastAsia="tr-TR"/>
        </w:rPr>
        <w:t>10 - İsteklilerden istenilen belgelerin aslının veya noter tasdikli suretlerinin ibraz edilmesi zorunludur.</w:t>
      </w:r>
    </w:p>
    <w:p w:rsidR="00B3088B" w:rsidRPr="00B3088B" w:rsidRDefault="00B3088B" w:rsidP="00B3088B">
      <w:pPr>
        <w:spacing w:after="0" w:line="240" w:lineRule="atLeast"/>
        <w:ind w:firstLine="567"/>
        <w:jc w:val="both"/>
        <w:rPr>
          <w:rFonts w:ascii="Times New Roman" w:eastAsia="Times New Roman" w:hAnsi="Times New Roman" w:cs="Times New Roman"/>
          <w:color w:val="000000"/>
          <w:sz w:val="20"/>
          <w:szCs w:val="20"/>
          <w:lang w:eastAsia="tr-TR"/>
        </w:rPr>
      </w:pPr>
      <w:r w:rsidRPr="00B3088B">
        <w:rPr>
          <w:rFonts w:ascii="Times New Roman" w:eastAsia="Times New Roman" w:hAnsi="Times New Roman" w:cs="Times New Roman"/>
          <w:color w:val="000000"/>
          <w:sz w:val="18"/>
          <w:szCs w:val="18"/>
          <w:lang w:eastAsia="tr-TR"/>
        </w:rPr>
        <w:t>NOT: İhale bilgileri www.</w:t>
      </w:r>
      <w:proofErr w:type="spellStart"/>
      <w:r w:rsidRPr="00B3088B">
        <w:rPr>
          <w:rFonts w:ascii="Times New Roman" w:eastAsia="Times New Roman" w:hAnsi="Times New Roman" w:cs="Times New Roman"/>
          <w:color w:val="000000"/>
          <w:sz w:val="18"/>
          <w:szCs w:val="18"/>
          <w:lang w:eastAsia="tr-TR"/>
        </w:rPr>
        <w:t>milliemlak</w:t>
      </w:r>
      <w:proofErr w:type="spellEnd"/>
      <w:r w:rsidRPr="00B3088B">
        <w:rPr>
          <w:rFonts w:ascii="Times New Roman" w:eastAsia="Times New Roman" w:hAnsi="Times New Roman" w:cs="Times New Roman"/>
          <w:color w:val="000000"/>
          <w:sz w:val="18"/>
          <w:szCs w:val="18"/>
          <w:lang w:eastAsia="tr-TR"/>
        </w:rPr>
        <w:t>.gov.tr veya www.maliye.gov.tr/</w:t>
      </w:r>
      <w:proofErr w:type="spellStart"/>
      <w:r w:rsidRPr="00B3088B">
        <w:rPr>
          <w:rFonts w:ascii="Times New Roman" w:eastAsia="Times New Roman" w:hAnsi="Times New Roman" w:cs="Times New Roman"/>
          <w:color w:val="000000"/>
          <w:sz w:val="18"/>
          <w:szCs w:val="18"/>
          <w:lang w:eastAsia="tr-TR"/>
        </w:rPr>
        <w:t>defterdarliklar</w:t>
      </w:r>
      <w:proofErr w:type="spellEnd"/>
      <w:r w:rsidRPr="00B3088B">
        <w:rPr>
          <w:rFonts w:ascii="Times New Roman" w:eastAsia="Times New Roman" w:hAnsi="Times New Roman" w:cs="Times New Roman"/>
          <w:color w:val="000000"/>
          <w:sz w:val="18"/>
          <w:szCs w:val="18"/>
          <w:lang w:eastAsia="tr-TR"/>
        </w:rPr>
        <w:t>/kayseri/internet adreslerinden öğrenilebilir.</w:t>
      </w:r>
    </w:p>
    <w:p w:rsidR="00B3088B" w:rsidRPr="00B3088B" w:rsidRDefault="00B3088B" w:rsidP="00B3088B">
      <w:pPr>
        <w:spacing w:after="0" w:line="240" w:lineRule="atLeast"/>
        <w:ind w:firstLine="567"/>
        <w:jc w:val="both"/>
        <w:rPr>
          <w:rFonts w:ascii="Times New Roman" w:eastAsia="Times New Roman" w:hAnsi="Times New Roman" w:cs="Times New Roman"/>
          <w:color w:val="000000"/>
          <w:sz w:val="20"/>
          <w:szCs w:val="20"/>
          <w:lang w:eastAsia="tr-TR"/>
        </w:rPr>
      </w:pPr>
      <w:r w:rsidRPr="00B3088B">
        <w:rPr>
          <w:rFonts w:ascii="Times New Roman" w:eastAsia="Times New Roman" w:hAnsi="Times New Roman" w:cs="Times New Roman"/>
          <w:color w:val="000000"/>
          <w:sz w:val="18"/>
          <w:szCs w:val="18"/>
          <w:lang w:eastAsia="tr-TR"/>
        </w:rPr>
        <w:t>İlan olunur.</w:t>
      </w:r>
    </w:p>
    <w:p w:rsidR="006D18F4" w:rsidRDefault="006D18F4"/>
    <w:sectPr w:rsidR="006D18F4" w:rsidSect="006D18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B3088B"/>
    <w:rsid w:val="006D18F4"/>
    <w:rsid w:val="006D546B"/>
    <w:rsid w:val="00AC5859"/>
    <w:rsid w:val="00B308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8F4"/>
  </w:style>
  <w:style w:type="paragraph" w:styleId="Balk3">
    <w:name w:val="heading 3"/>
    <w:basedOn w:val="Normal"/>
    <w:link w:val="Balk3Char"/>
    <w:uiPriority w:val="9"/>
    <w:qFormat/>
    <w:rsid w:val="00AC585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C5859"/>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AC58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C5859"/>
    <w:rPr>
      <w:b/>
      <w:bCs/>
    </w:rPr>
  </w:style>
</w:styles>
</file>

<file path=word/webSettings.xml><?xml version="1.0" encoding="utf-8"?>
<w:webSettings xmlns:r="http://schemas.openxmlformats.org/officeDocument/2006/relationships" xmlns:w="http://schemas.openxmlformats.org/wordprocessingml/2006/main">
  <w:divs>
    <w:div w:id="1262378803">
      <w:bodyDiv w:val="1"/>
      <w:marLeft w:val="0"/>
      <w:marRight w:val="0"/>
      <w:marTop w:val="0"/>
      <w:marBottom w:val="0"/>
      <w:divBdr>
        <w:top w:val="none" w:sz="0" w:space="0" w:color="auto"/>
        <w:left w:val="none" w:sz="0" w:space="0" w:color="auto"/>
        <w:bottom w:val="none" w:sz="0" w:space="0" w:color="auto"/>
        <w:right w:val="none" w:sz="0" w:space="0" w:color="auto"/>
      </w:divBdr>
    </w:div>
    <w:div w:id="146311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407</Words>
  <Characters>2324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2017-08-28T05:13:00Z</dcterms:created>
  <dcterms:modified xsi:type="dcterms:W3CDTF">2017-08-28T06:23:00Z</dcterms:modified>
</cp:coreProperties>
</file>