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4F" w:rsidRDefault="00644C4F" w:rsidP="00644C4F">
      <w:pPr>
        <w:spacing w:after="0" w:line="240" w:lineRule="atLeast"/>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A</w:t>
      </w:r>
      <w:r w:rsidRPr="00644C4F">
        <w:rPr>
          <w:rFonts w:ascii="Times New Roman" w:eastAsia="Times New Roman" w:hAnsi="Times New Roman" w:cs="Times New Roman"/>
          <w:color w:val="000000"/>
          <w:sz w:val="18"/>
          <w:szCs w:val="18"/>
          <w:lang w:eastAsia="tr-TR"/>
        </w:rPr>
        <w:t>RSA KARŞILIĞI İNŞAAT YAPIMI İHALE EDİLECEKTİR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b/>
          <w:bCs/>
          <w:color w:val="0000CC"/>
          <w:sz w:val="18"/>
          <w:szCs w:val="18"/>
          <w:lang w:eastAsia="tr-TR"/>
        </w:rPr>
        <w:t>Osmaniye Defterdarlığı Milli Emlak Müdürlüğünden:</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 </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İNŞAAT KARŞILIĞI VERİLECEK HAZİNE TAŞINMAZLARI:</w:t>
      </w:r>
    </w:p>
    <w:tbl>
      <w:tblPr>
        <w:tblW w:w="11488" w:type="dxa"/>
        <w:tblInd w:w="-1209" w:type="dxa"/>
        <w:tblCellMar>
          <w:left w:w="0" w:type="dxa"/>
          <w:right w:w="0" w:type="dxa"/>
        </w:tblCellMar>
        <w:tblLook w:val="04A0"/>
      </w:tblPr>
      <w:tblGrid>
        <w:gridCol w:w="946"/>
        <w:gridCol w:w="726"/>
        <w:gridCol w:w="1006"/>
        <w:gridCol w:w="576"/>
        <w:gridCol w:w="656"/>
        <w:gridCol w:w="606"/>
        <w:gridCol w:w="1056"/>
        <w:gridCol w:w="846"/>
        <w:gridCol w:w="816"/>
        <w:gridCol w:w="916"/>
        <w:gridCol w:w="1246"/>
        <w:gridCol w:w="1026"/>
        <w:gridCol w:w="1066"/>
      </w:tblGrid>
      <w:tr w:rsidR="00644C4F" w:rsidRPr="00644C4F" w:rsidTr="00644C4F">
        <w:trPr>
          <w:trHeight w:val="709"/>
        </w:trPr>
        <w:tc>
          <w:tcPr>
            <w:tcW w:w="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İli</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İlçesi</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Mahallesi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Parsel</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Vasfı</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Yüzölçümü (m</w:t>
            </w:r>
            <w:r w:rsidRPr="00644C4F">
              <w:rPr>
                <w:rFonts w:ascii="Times New Roman" w:eastAsia="Times New Roman" w:hAnsi="Times New Roman" w:cs="Times New Roman"/>
                <w:sz w:val="18"/>
                <w:szCs w:val="18"/>
                <w:vertAlign w:val="superscript"/>
                <w:lang w:eastAsia="tr-TR"/>
              </w:rPr>
              <w:t>2</w:t>
            </w:r>
            <w:r w:rsidRPr="00644C4F">
              <w:rPr>
                <w:rFonts w:ascii="Times New Roman" w:eastAsia="Times New Roman" w:hAnsi="Times New Roman" w:cs="Times New Roman"/>
                <w:sz w:val="18"/>
                <w:szCs w:val="18"/>
                <w:lang w:eastAsia="tr-TR"/>
              </w:rPr>
              <w:t>)</w:t>
            </w:r>
          </w:p>
        </w:tc>
        <w:tc>
          <w:tcPr>
            <w:tcW w:w="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Hazine Hissesi</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İmar Durumu</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İnşaat Karşılığı Verilecek Kısım (m</w:t>
            </w:r>
            <w:r w:rsidRPr="00644C4F">
              <w:rPr>
                <w:rFonts w:ascii="Times New Roman" w:eastAsia="Times New Roman" w:hAnsi="Times New Roman" w:cs="Times New Roman"/>
                <w:sz w:val="18"/>
                <w:szCs w:val="18"/>
                <w:vertAlign w:val="superscript"/>
                <w:lang w:eastAsia="tr-TR"/>
              </w:rPr>
              <w:t>2</w:t>
            </w:r>
            <w:r w:rsidRPr="00644C4F">
              <w:rPr>
                <w:rFonts w:ascii="Times New Roman" w:eastAsia="Times New Roman" w:hAnsi="Times New Roman" w:cs="Times New Roman"/>
                <w:sz w:val="18"/>
                <w:szCs w:val="18"/>
                <w:lang w:eastAsia="tr-TR"/>
              </w:rPr>
              <w:t>)</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Taşınmazların Tahmini Toplam Bedeli (TL)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Geçici Teminat Tutarı (TL)</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İhale Tarihi/Saati</w:t>
            </w:r>
          </w:p>
        </w:tc>
      </w:tr>
      <w:tr w:rsidR="00644C4F" w:rsidRPr="00644C4F" w:rsidTr="00644C4F">
        <w:trPr>
          <w:trHeight w:val="161"/>
        </w:trPr>
        <w:tc>
          <w:tcPr>
            <w:tcW w:w="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Osmaniye</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Kadirli</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proofErr w:type="spellStart"/>
            <w:r w:rsidRPr="00644C4F">
              <w:rPr>
                <w:rFonts w:ascii="Times New Roman" w:eastAsia="Times New Roman" w:hAnsi="Times New Roman" w:cs="Times New Roman"/>
                <w:sz w:val="18"/>
                <w:lang w:eastAsia="tr-TR"/>
              </w:rPr>
              <w:t>Cemalpaşa</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1903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4</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Arsa</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3.043,42</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TAM</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Konut Alanı</w:t>
            </w:r>
          </w:p>
        </w:tc>
        <w:tc>
          <w:tcPr>
            <w:tcW w:w="91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5.111,63</w:t>
            </w:r>
          </w:p>
        </w:tc>
        <w:tc>
          <w:tcPr>
            <w:tcW w:w="12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2.341.913,17</w:t>
            </w:r>
          </w:p>
        </w:tc>
        <w:tc>
          <w:tcPr>
            <w:tcW w:w="10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702.573,95</w:t>
            </w:r>
          </w:p>
        </w:tc>
        <w:tc>
          <w:tcPr>
            <w:tcW w:w="10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lang w:eastAsia="tr-TR"/>
              </w:rPr>
              <w:t>06/09/2017</w:t>
            </w:r>
          </w:p>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10.00’da</w:t>
            </w:r>
          </w:p>
        </w:tc>
      </w:tr>
      <w:tr w:rsidR="00644C4F" w:rsidRPr="00644C4F" w:rsidTr="00644C4F">
        <w:trPr>
          <w:trHeight w:val="161"/>
        </w:trPr>
        <w:tc>
          <w:tcPr>
            <w:tcW w:w="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Osmaniye</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Kadirli</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proofErr w:type="spellStart"/>
            <w:r w:rsidRPr="00644C4F">
              <w:rPr>
                <w:rFonts w:ascii="Times New Roman" w:eastAsia="Times New Roman" w:hAnsi="Times New Roman" w:cs="Times New Roman"/>
                <w:sz w:val="18"/>
                <w:lang w:eastAsia="tr-TR"/>
              </w:rPr>
              <w:t>Cemalpaşa</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1624</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9</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Arsa</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2.741,67</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2.068,21</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158"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Konut Alanı</w:t>
            </w:r>
          </w:p>
        </w:tc>
        <w:tc>
          <w:tcPr>
            <w:tcW w:w="0" w:type="auto"/>
            <w:vMerge/>
            <w:tcBorders>
              <w:top w:val="nil"/>
              <w:left w:val="nil"/>
              <w:bottom w:val="single" w:sz="8" w:space="0" w:color="auto"/>
              <w:right w:val="single" w:sz="8" w:space="0" w:color="auto"/>
            </w:tcBorders>
            <w:vAlign w:val="center"/>
            <w:hideMark/>
          </w:tcPr>
          <w:p w:rsidR="00644C4F" w:rsidRPr="00644C4F" w:rsidRDefault="00644C4F" w:rsidP="00644C4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44C4F" w:rsidRPr="00644C4F" w:rsidRDefault="00644C4F" w:rsidP="00644C4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44C4F" w:rsidRPr="00644C4F" w:rsidRDefault="00644C4F" w:rsidP="00644C4F">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44C4F" w:rsidRPr="00644C4F" w:rsidRDefault="00644C4F" w:rsidP="00644C4F">
            <w:pPr>
              <w:spacing w:after="0" w:line="240" w:lineRule="auto"/>
              <w:rPr>
                <w:rFonts w:ascii="Times New Roman" w:eastAsia="Times New Roman" w:hAnsi="Times New Roman" w:cs="Times New Roman"/>
                <w:sz w:val="20"/>
                <w:szCs w:val="20"/>
                <w:lang w:eastAsia="tr-TR"/>
              </w:rPr>
            </w:pPr>
          </w:p>
        </w:tc>
      </w:tr>
    </w:tbl>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 </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ARSA KARŞILIĞI İNŞAATIN YAPILACAĞI HAZİNE TAŞINMAZI:</w:t>
      </w:r>
    </w:p>
    <w:tbl>
      <w:tblPr>
        <w:tblW w:w="9324" w:type="dxa"/>
        <w:tblInd w:w="-250" w:type="dxa"/>
        <w:tblCellMar>
          <w:left w:w="0" w:type="dxa"/>
          <w:right w:w="0" w:type="dxa"/>
        </w:tblCellMar>
        <w:tblLook w:val="04A0"/>
      </w:tblPr>
      <w:tblGrid>
        <w:gridCol w:w="947"/>
        <w:gridCol w:w="726"/>
        <w:gridCol w:w="1006"/>
        <w:gridCol w:w="576"/>
        <w:gridCol w:w="656"/>
        <w:gridCol w:w="606"/>
        <w:gridCol w:w="1056"/>
        <w:gridCol w:w="1165"/>
        <w:gridCol w:w="1288"/>
        <w:gridCol w:w="1298"/>
      </w:tblGrid>
      <w:tr w:rsidR="00644C4F" w:rsidRPr="00644C4F" w:rsidTr="00644C4F">
        <w:trPr>
          <w:trHeight w:val="327"/>
        </w:trPr>
        <w:tc>
          <w:tcPr>
            <w:tcW w:w="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İli</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İlçesi</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Mahallesi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Parsel</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Vasfı</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Yüzölçümü (m</w:t>
            </w:r>
            <w:r w:rsidRPr="00644C4F">
              <w:rPr>
                <w:rFonts w:ascii="Times New Roman" w:eastAsia="Times New Roman" w:hAnsi="Times New Roman" w:cs="Times New Roman"/>
                <w:sz w:val="18"/>
                <w:szCs w:val="18"/>
                <w:vertAlign w:val="superscript"/>
                <w:lang w:eastAsia="tr-TR"/>
              </w:rPr>
              <w:t>2</w:t>
            </w:r>
            <w:r w:rsidRPr="00644C4F">
              <w:rPr>
                <w:rFonts w:ascii="Times New Roman" w:eastAsia="Times New Roman" w:hAnsi="Times New Roman" w:cs="Times New Roman"/>
                <w:sz w:val="18"/>
                <w:szCs w:val="18"/>
                <w:lang w:eastAsia="tr-TR"/>
              </w:rPr>
              <w:t>)</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İmar Durumu</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Yapılacak İnşaat Türü</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Yaklaşık maliyet (TL)</w:t>
            </w:r>
          </w:p>
        </w:tc>
      </w:tr>
      <w:tr w:rsidR="00644C4F" w:rsidRPr="00644C4F" w:rsidTr="00644C4F">
        <w:trPr>
          <w:trHeight w:val="327"/>
        </w:trPr>
        <w:tc>
          <w:tcPr>
            <w:tcW w:w="9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Osmaniye</w:t>
            </w:r>
          </w:p>
        </w:tc>
        <w:tc>
          <w:tcPr>
            <w:tcW w:w="7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Kadirli</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proofErr w:type="spellStart"/>
            <w:r w:rsidRPr="00644C4F">
              <w:rPr>
                <w:rFonts w:ascii="Times New Roman" w:eastAsia="Times New Roman" w:hAnsi="Times New Roman" w:cs="Times New Roman"/>
                <w:sz w:val="18"/>
                <w:lang w:eastAsia="tr-TR"/>
              </w:rPr>
              <w:t>Cemalpaşa</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1474</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7</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Arsa</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1.178,62</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Resmi İdari Tesis Alanı</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Hizmet Binası Yapılacak</w:t>
            </w:r>
          </w:p>
        </w:tc>
        <w:tc>
          <w:tcPr>
            <w:tcW w:w="12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4C4F" w:rsidRPr="00644C4F" w:rsidRDefault="00644C4F" w:rsidP="00644C4F">
            <w:pPr>
              <w:spacing w:after="0" w:line="240" w:lineRule="atLeast"/>
              <w:jc w:val="center"/>
              <w:rPr>
                <w:rFonts w:ascii="Times New Roman" w:eastAsia="Times New Roman" w:hAnsi="Times New Roman" w:cs="Times New Roman"/>
                <w:sz w:val="20"/>
                <w:szCs w:val="20"/>
                <w:lang w:eastAsia="tr-TR"/>
              </w:rPr>
            </w:pPr>
            <w:r w:rsidRPr="00644C4F">
              <w:rPr>
                <w:rFonts w:ascii="Times New Roman" w:eastAsia="Times New Roman" w:hAnsi="Times New Roman" w:cs="Times New Roman"/>
                <w:sz w:val="18"/>
                <w:szCs w:val="18"/>
                <w:lang w:eastAsia="tr-TR"/>
              </w:rPr>
              <w:t>1.832.512,50</w:t>
            </w:r>
          </w:p>
        </w:tc>
      </w:tr>
    </w:tbl>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 </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44C4F">
        <w:rPr>
          <w:rFonts w:ascii="Times New Roman" w:eastAsia="Times New Roman" w:hAnsi="Times New Roman" w:cs="Times New Roman"/>
          <w:color w:val="000000"/>
          <w:sz w:val="18"/>
          <w:lang w:eastAsia="tr-TR"/>
        </w:rPr>
        <w:t>(1) Osmaniye İli, Kadirli İlçesi, </w:t>
      </w:r>
      <w:proofErr w:type="spellStart"/>
      <w:r w:rsidRPr="00644C4F">
        <w:rPr>
          <w:rFonts w:ascii="Times New Roman" w:eastAsia="Times New Roman" w:hAnsi="Times New Roman" w:cs="Times New Roman"/>
          <w:color w:val="000000"/>
          <w:sz w:val="18"/>
          <w:lang w:eastAsia="tr-TR"/>
        </w:rPr>
        <w:t>Cemalpaşa</w:t>
      </w:r>
      <w:proofErr w:type="spellEnd"/>
      <w:r w:rsidRPr="00644C4F">
        <w:rPr>
          <w:rFonts w:ascii="Times New Roman" w:eastAsia="Times New Roman" w:hAnsi="Times New Roman" w:cs="Times New Roman"/>
          <w:color w:val="000000"/>
          <w:sz w:val="18"/>
          <w:lang w:eastAsia="tr-TR"/>
        </w:rPr>
        <w:t> Mahallesinde bulunan mülkiyeti Hazineye ait 1474 ada 7 parsel </w:t>
      </w:r>
      <w:proofErr w:type="spellStart"/>
      <w:r w:rsidRPr="00644C4F">
        <w:rPr>
          <w:rFonts w:ascii="Times New Roman" w:eastAsia="Times New Roman" w:hAnsi="Times New Roman" w:cs="Times New Roman"/>
          <w:color w:val="000000"/>
          <w:sz w:val="18"/>
          <w:lang w:eastAsia="tr-TR"/>
        </w:rPr>
        <w:t>nolu</w:t>
      </w:r>
      <w:proofErr w:type="spellEnd"/>
      <w:r w:rsidRPr="00644C4F">
        <w:rPr>
          <w:rFonts w:ascii="Times New Roman" w:eastAsia="Times New Roman" w:hAnsi="Times New Roman" w:cs="Times New Roman"/>
          <w:color w:val="000000"/>
          <w:sz w:val="18"/>
          <w:lang w:eastAsia="tr-TR"/>
        </w:rPr>
        <w:t> 1.178,62 m</w:t>
      </w:r>
      <w:r w:rsidRPr="00644C4F">
        <w:rPr>
          <w:rFonts w:ascii="Times New Roman" w:eastAsia="Times New Roman" w:hAnsi="Times New Roman" w:cs="Times New Roman"/>
          <w:color w:val="000000"/>
          <w:sz w:val="18"/>
          <w:vertAlign w:val="superscript"/>
          <w:lang w:eastAsia="tr-TR"/>
        </w:rPr>
        <w:t>2</w:t>
      </w:r>
      <w:r w:rsidRPr="00644C4F">
        <w:rPr>
          <w:rFonts w:ascii="Times New Roman" w:eastAsia="Times New Roman" w:hAnsi="Times New Roman" w:cs="Times New Roman"/>
          <w:color w:val="000000"/>
          <w:sz w:val="18"/>
          <w:lang w:eastAsia="tr-TR"/>
        </w:rPr>
        <w:t> yüzölçümlü taşınmazın üzerine Hizmet Binası yaptırılmasına karşılık, Osmaniye İli, Kadirli İlçesi </w:t>
      </w:r>
      <w:proofErr w:type="spellStart"/>
      <w:r w:rsidRPr="00644C4F">
        <w:rPr>
          <w:rFonts w:ascii="Times New Roman" w:eastAsia="Times New Roman" w:hAnsi="Times New Roman" w:cs="Times New Roman"/>
          <w:color w:val="000000"/>
          <w:sz w:val="18"/>
          <w:lang w:eastAsia="tr-TR"/>
        </w:rPr>
        <w:t>Cemalpaşa</w:t>
      </w:r>
      <w:proofErr w:type="spellEnd"/>
      <w:r w:rsidRPr="00644C4F">
        <w:rPr>
          <w:rFonts w:ascii="Times New Roman" w:eastAsia="Times New Roman" w:hAnsi="Times New Roman" w:cs="Times New Roman"/>
          <w:color w:val="000000"/>
          <w:sz w:val="18"/>
          <w:lang w:eastAsia="tr-TR"/>
        </w:rPr>
        <w:t> Mahallesinde bulunan mülkiyeti Hazineye ait 1903 ada 4 parsel, 1624 ada 9 parsel </w:t>
      </w:r>
      <w:proofErr w:type="spellStart"/>
      <w:r w:rsidRPr="00644C4F">
        <w:rPr>
          <w:rFonts w:ascii="Times New Roman" w:eastAsia="Times New Roman" w:hAnsi="Times New Roman" w:cs="Times New Roman"/>
          <w:color w:val="000000"/>
          <w:sz w:val="18"/>
          <w:lang w:eastAsia="tr-TR"/>
        </w:rPr>
        <w:t>nolu</w:t>
      </w:r>
      <w:proofErr w:type="spellEnd"/>
      <w:r w:rsidRPr="00644C4F">
        <w:rPr>
          <w:rFonts w:ascii="Times New Roman" w:eastAsia="Times New Roman" w:hAnsi="Times New Roman" w:cs="Times New Roman"/>
          <w:color w:val="000000"/>
          <w:sz w:val="18"/>
          <w:lang w:eastAsia="tr-TR"/>
        </w:rPr>
        <w:t> toplam 5.111,63 m</w:t>
      </w:r>
      <w:r w:rsidRPr="00644C4F">
        <w:rPr>
          <w:rFonts w:ascii="Times New Roman" w:eastAsia="Times New Roman" w:hAnsi="Times New Roman" w:cs="Times New Roman"/>
          <w:color w:val="000000"/>
          <w:sz w:val="18"/>
          <w:vertAlign w:val="superscript"/>
          <w:lang w:eastAsia="tr-TR"/>
        </w:rPr>
        <w:t>2</w:t>
      </w:r>
      <w:r w:rsidRPr="00644C4F">
        <w:rPr>
          <w:rFonts w:ascii="Times New Roman" w:eastAsia="Times New Roman" w:hAnsi="Times New Roman" w:cs="Times New Roman"/>
          <w:color w:val="000000"/>
          <w:sz w:val="18"/>
          <w:lang w:eastAsia="tr-TR"/>
        </w:rPr>
        <w:t> yüzölçümlü taşınmazların 2.341.913,17 TL (</w:t>
      </w:r>
      <w:proofErr w:type="spellStart"/>
      <w:r w:rsidRPr="00644C4F">
        <w:rPr>
          <w:rFonts w:ascii="Times New Roman" w:eastAsia="Times New Roman" w:hAnsi="Times New Roman" w:cs="Times New Roman"/>
          <w:color w:val="000000"/>
          <w:sz w:val="18"/>
          <w:lang w:eastAsia="tr-TR"/>
        </w:rPr>
        <w:t>ikimilyonüçyüzkırkbirbindokuzyüzonüçliraonyedikuruş</w:t>
      </w:r>
      <w:proofErr w:type="spellEnd"/>
      <w:r w:rsidRPr="00644C4F">
        <w:rPr>
          <w:rFonts w:ascii="Times New Roman" w:eastAsia="Times New Roman" w:hAnsi="Times New Roman" w:cs="Times New Roman"/>
          <w:color w:val="000000"/>
          <w:sz w:val="18"/>
          <w:lang w:eastAsia="tr-TR"/>
        </w:rPr>
        <w:t> TL) tahmini bedelle, 2886 sayılı Kanunun 51/g maddesi uyarınca Pazarlık usulü ile ihalesi yukarıda belirtilen tarihte ve saatte yapılacaktır. </w:t>
      </w:r>
      <w:proofErr w:type="gramEnd"/>
      <w:r w:rsidRPr="00644C4F">
        <w:rPr>
          <w:rFonts w:ascii="Times New Roman" w:eastAsia="Times New Roman" w:hAnsi="Times New Roman" w:cs="Times New Roman"/>
          <w:color w:val="000000"/>
          <w:sz w:val="18"/>
          <w:szCs w:val="18"/>
          <w:lang w:eastAsia="tr-TR"/>
        </w:rPr>
        <w:t>Geçici Teminat bedeli ise 702.573,95 </w:t>
      </w:r>
      <w:r w:rsidRPr="00644C4F">
        <w:rPr>
          <w:rFonts w:ascii="Times New Roman" w:eastAsia="Times New Roman" w:hAnsi="Times New Roman" w:cs="Times New Roman"/>
          <w:color w:val="000000"/>
          <w:sz w:val="18"/>
          <w:lang w:eastAsia="tr-TR"/>
        </w:rPr>
        <w:t>TL’dır</w:t>
      </w:r>
      <w:r w:rsidRPr="00644C4F">
        <w:rPr>
          <w:rFonts w:ascii="Times New Roman" w:eastAsia="Times New Roman" w:hAnsi="Times New Roman" w:cs="Times New Roman"/>
          <w:color w:val="000000"/>
          <w:sz w:val="18"/>
          <w:szCs w:val="18"/>
          <w:lang w:eastAsia="tr-TR"/>
        </w:rPr>
        <w:t> (</w:t>
      </w:r>
      <w:r w:rsidRPr="00644C4F">
        <w:rPr>
          <w:rFonts w:ascii="Times New Roman" w:eastAsia="Times New Roman" w:hAnsi="Times New Roman" w:cs="Times New Roman"/>
          <w:color w:val="000000"/>
          <w:sz w:val="18"/>
          <w:lang w:eastAsia="tr-TR"/>
        </w:rPr>
        <w:t>yediyüzikibinbeşyüzyetmişüçliradoksanbeşkuruşdur</w:t>
      </w:r>
      <w:r w:rsidRPr="00644C4F">
        <w:rPr>
          <w:rFonts w:ascii="Times New Roman" w:eastAsia="Times New Roman" w:hAnsi="Times New Roman" w:cs="Times New Roman"/>
          <w:color w:val="000000"/>
          <w:sz w:val="18"/>
          <w:szCs w:val="18"/>
          <w:lang w:eastAsia="tr-TR"/>
        </w:rPr>
        <w:t>).</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İhaleye katılabilmek için;</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a) Yasal yerleşim yeri sahibi olmak,</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b) Tebligat için Türkiye'de adres göstermek,</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c) Gerçek kişilerin; T.C. Kimlik </w:t>
      </w:r>
      <w:proofErr w:type="spellStart"/>
      <w:r w:rsidRPr="00644C4F">
        <w:rPr>
          <w:rFonts w:ascii="Times New Roman" w:eastAsia="Times New Roman" w:hAnsi="Times New Roman" w:cs="Times New Roman"/>
          <w:color w:val="000000"/>
          <w:sz w:val="18"/>
          <w:lang w:eastAsia="tr-TR"/>
        </w:rPr>
        <w:t>nosunu</w:t>
      </w:r>
      <w:proofErr w:type="spellEnd"/>
      <w:r w:rsidRPr="00644C4F">
        <w:rPr>
          <w:rFonts w:ascii="Times New Roman" w:eastAsia="Times New Roman" w:hAnsi="Times New Roman" w:cs="Times New Roman"/>
          <w:color w:val="000000"/>
          <w:sz w:val="18"/>
          <w:szCs w:val="18"/>
          <w:lang w:eastAsia="tr-TR"/>
        </w:rPr>
        <w:t> bildirmeleri ve Nüfus Cüzdanı Suretini vermeleri (Aslı ihale sırasında ibraz edilecektir), Tüzel kişilerin ise; Vergi Kimlik </w:t>
      </w:r>
      <w:proofErr w:type="spellStart"/>
      <w:r w:rsidRPr="00644C4F">
        <w:rPr>
          <w:rFonts w:ascii="Times New Roman" w:eastAsia="Times New Roman" w:hAnsi="Times New Roman" w:cs="Times New Roman"/>
          <w:color w:val="000000"/>
          <w:sz w:val="18"/>
          <w:lang w:eastAsia="tr-TR"/>
        </w:rPr>
        <w:t>nosunu</w:t>
      </w:r>
      <w:proofErr w:type="spellEnd"/>
      <w:r w:rsidRPr="00644C4F">
        <w:rPr>
          <w:rFonts w:ascii="Times New Roman" w:eastAsia="Times New Roman" w:hAnsi="Times New Roman" w:cs="Times New Roman"/>
          <w:color w:val="000000"/>
          <w:sz w:val="18"/>
          <w:szCs w:val="18"/>
          <w:lang w:eastAsia="tr-TR"/>
        </w:rPr>
        <w:t> bildirmeleri,</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44C4F">
        <w:rPr>
          <w:rFonts w:ascii="Times New Roman" w:eastAsia="Times New Roman" w:hAnsi="Times New Roman" w:cs="Times New Roman"/>
          <w:color w:val="000000"/>
          <w:sz w:val="18"/>
          <w:lang w:eastAsia="tr-TR"/>
        </w:rPr>
        <w:t>d) Geçici Teminatı {Tedavüldeki Türk parası ve yahut Mevduat veya Katılım Bankalarının verecekleri süresiz teminat mektupları (Her teminat mektubunda daha önce ilgili banka şubesince verilen teminat mektupları toplamı ile aynı şubenin limitlerinin de gösterilmesi zorunludur) ve yahut Hazine Müsteşarlığınca İhraç edilen Devlet İç Borçlanma Senetleri veya bu senetler yerine düzenlenen belgeler (Nominal bedele faiz dâhil edilerek ihraç edilmiş ise, bu işlemlerde anaparaya tekabül eden satış değerleri esas alınır)} yatırmış olmak,</w:t>
      </w:r>
      <w:proofErr w:type="gramEnd"/>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e) Terör örgütlerine </w:t>
      </w:r>
      <w:proofErr w:type="spellStart"/>
      <w:r w:rsidRPr="00644C4F">
        <w:rPr>
          <w:rFonts w:ascii="Times New Roman" w:eastAsia="Times New Roman" w:hAnsi="Times New Roman" w:cs="Times New Roman"/>
          <w:color w:val="000000"/>
          <w:sz w:val="18"/>
          <w:lang w:eastAsia="tr-TR"/>
        </w:rPr>
        <w:t>iltisakı</w:t>
      </w:r>
      <w:proofErr w:type="spellEnd"/>
      <w:r w:rsidRPr="00644C4F">
        <w:rPr>
          <w:rFonts w:ascii="Times New Roman" w:eastAsia="Times New Roman" w:hAnsi="Times New Roman" w:cs="Times New Roman"/>
          <w:color w:val="000000"/>
          <w:sz w:val="18"/>
          <w:szCs w:val="18"/>
          <w:lang w:eastAsia="tr-TR"/>
        </w:rPr>
        <w:t> yahut bunlarla irtibatının olmadığına dair İl Olağanüstü Hal Bürosundan alınacak olan belgeyi vermek,</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44C4F">
        <w:rPr>
          <w:rFonts w:ascii="Times New Roman" w:eastAsia="Times New Roman" w:hAnsi="Times New Roman" w:cs="Times New Roman"/>
          <w:color w:val="000000"/>
          <w:sz w:val="18"/>
          <w:lang w:eastAsia="tr-TR"/>
        </w:rPr>
        <w:t>f) İhaleye katılacak olan: GERÇEK KİŞİ OLMASI HALİNDE; ihalenin yapıldığı yıl içerisinde alınmış ilgisine göre Ticaret ve/veya Sanayi Odasına veya ilgili Meslek Odasına kayıtlı olduğunu gösterir belgeyi, ÖZEL HUKUK TÜZEL KİŞİLERİ OLMASI HALİNDE; idare merkezlerinin bulunduğu yer mahkemesinde veya siciline kayıtlı bulunduğu ticaret veya sanayi odasından yahut benzeri mesleki kuruluştan, ihalenin yapıldığı yıl içinde alınmış SİCİL KAYIT BELGESİ ile tüzel kişilik adına İhaleye katılacak veya teklifte bulunacak kişilerin tüzel kişiliği temsile tam yetkili olduklarının gösterir noterlikçe tasdik edilmiş İMZA SİRKÜLERİNİ veya VEKÂLETNAMEYİ, KAMU TÜZEL KİŞİLERİ OLMASI HALİNDE İSE; tüzel kişilik adına ihaleye katılacak veya teklifte bulunacak kişilerin tüzel kişiliği TEMSİLE YETKİLİ OLDUĞUNU belirtir belgeyi vermeleri,</w:t>
      </w:r>
      <w:proofErr w:type="gramEnd"/>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g) İhale Şartnamesinde istenilen diğer bilgi/belgeleri vermeleri, zorunludur.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(2) İhaleye ilişkin şartname ve ekleri mesai saatleri dâhilinde Osmaniye Defterdarlığı Milli Emlak Müdürlüğünde bedelsiz olarak görülebilir.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(3) Yükleniciye devri öngörülen taşınmaza takdir edilen bedel üzerinden artırım teklifi alınacak olup, artırımlar sonucunda oluşan ihale bedeli ile Hizmet binası yapılacak taşınmazların tahmini toplam bedeli olan 2.341.913,17 TL arasındaki fark peşin olarak Hazineye ödenecektir.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(4) İhale bedeli üzerinden % 6 (</w:t>
      </w:r>
      <w:proofErr w:type="spellStart"/>
      <w:r w:rsidRPr="00644C4F">
        <w:rPr>
          <w:rFonts w:ascii="Times New Roman" w:eastAsia="Times New Roman" w:hAnsi="Times New Roman" w:cs="Times New Roman"/>
          <w:color w:val="000000"/>
          <w:sz w:val="18"/>
          <w:lang w:eastAsia="tr-TR"/>
        </w:rPr>
        <w:t>yüzdealtı</w:t>
      </w:r>
      <w:proofErr w:type="spellEnd"/>
      <w:r w:rsidRPr="00644C4F">
        <w:rPr>
          <w:rFonts w:ascii="Times New Roman" w:eastAsia="Times New Roman" w:hAnsi="Times New Roman" w:cs="Times New Roman"/>
          <w:color w:val="000000"/>
          <w:sz w:val="18"/>
          <w:szCs w:val="18"/>
          <w:lang w:eastAsia="tr-TR"/>
        </w:rPr>
        <w:t>) oranında kesin teminat alınacaktır.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(5) Satışı yapılan taşınmaz mallar; KDV'den, satış ve devir işlemleri sırasında düzenlenen belgeler vergi, resim ve harçtan müstesna olup, 5 yıl süre ile Emlak Vergisine tabi değildir.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(6) 2863 sayılı Kanuna göre düzenlenmiş sertifika; ödeme aracı olarak kabul edilmeyecektir.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lastRenderedPageBreak/>
        <w:t>(7) Posta ile yapılacak müracaatlarda teklifin 2886 Sayılı Devlet İhale Kanunun 37. maddesine uygun hazırlanması ve teklifin ihale saatinden önce komisyona ulaşması şarttır. Postada meydana gelebilecek gecikmelerden dolayı idare veya komisyon herhangi bir sorumluluk kabul etmez.</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(8) İhale komisyonu ihaleyi yapıp yapmamakla serbesttir. İhaleye katılacakların ihale dokümanını almaları zorunlu olup doküman bedeli 200 (</w:t>
      </w:r>
      <w:proofErr w:type="spellStart"/>
      <w:r w:rsidRPr="00644C4F">
        <w:rPr>
          <w:rFonts w:ascii="Times New Roman" w:eastAsia="Times New Roman" w:hAnsi="Times New Roman" w:cs="Times New Roman"/>
          <w:color w:val="000000"/>
          <w:sz w:val="18"/>
          <w:lang w:eastAsia="tr-TR"/>
        </w:rPr>
        <w:t>ikiyüz</w:t>
      </w:r>
      <w:proofErr w:type="spellEnd"/>
      <w:r w:rsidRPr="00644C4F">
        <w:rPr>
          <w:rFonts w:ascii="Times New Roman" w:eastAsia="Times New Roman" w:hAnsi="Times New Roman" w:cs="Times New Roman"/>
          <w:color w:val="000000"/>
          <w:sz w:val="18"/>
          <w:szCs w:val="18"/>
          <w:lang w:eastAsia="tr-TR"/>
        </w:rPr>
        <w:t>) TL’dir.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(9) İhale ilanı; www.</w:t>
      </w:r>
      <w:proofErr w:type="spellStart"/>
      <w:r w:rsidRPr="00644C4F">
        <w:rPr>
          <w:rFonts w:ascii="Times New Roman" w:eastAsia="Times New Roman" w:hAnsi="Times New Roman" w:cs="Times New Roman"/>
          <w:color w:val="000000"/>
          <w:sz w:val="18"/>
          <w:szCs w:val="18"/>
          <w:lang w:eastAsia="tr-TR"/>
        </w:rPr>
        <w:t>milliemlak</w:t>
      </w:r>
      <w:proofErr w:type="spellEnd"/>
      <w:r w:rsidRPr="00644C4F">
        <w:rPr>
          <w:rFonts w:ascii="Times New Roman" w:eastAsia="Times New Roman" w:hAnsi="Times New Roman" w:cs="Times New Roman"/>
          <w:color w:val="000000"/>
          <w:sz w:val="18"/>
          <w:szCs w:val="18"/>
          <w:lang w:eastAsia="tr-TR"/>
        </w:rPr>
        <w:t>.gov.tr, www.</w:t>
      </w:r>
      <w:proofErr w:type="spellStart"/>
      <w:r w:rsidRPr="00644C4F">
        <w:rPr>
          <w:rFonts w:ascii="Times New Roman" w:eastAsia="Times New Roman" w:hAnsi="Times New Roman" w:cs="Times New Roman"/>
          <w:color w:val="000000"/>
          <w:sz w:val="18"/>
          <w:szCs w:val="18"/>
          <w:lang w:eastAsia="tr-TR"/>
        </w:rPr>
        <w:t>osmaniye</w:t>
      </w:r>
      <w:proofErr w:type="spellEnd"/>
      <w:r w:rsidRPr="00644C4F">
        <w:rPr>
          <w:rFonts w:ascii="Times New Roman" w:eastAsia="Times New Roman" w:hAnsi="Times New Roman" w:cs="Times New Roman"/>
          <w:color w:val="000000"/>
          <w:sz w:val="18"/>
          <w:szCs w:val="18"/>
          <w:lang w:eastAsia="tr-TR"/>
        </w:rPr>
        <w:t>.gov.tr ve www.</w:t>
      </w:r>
      <w:proofErr w:type="spellStart"/>
      <w:r w:rsidRPr="00644C4F">
        <w:rPr>
          <w:rFonts w:ascii="Times New Roman" w:eastAsia="Times New Roman" w:hAnsi="Times New Roman" w:cs="Times New Roman"/>
          <w:color w:val="000000"/>
          <w:sz w:val="18"/>
          <w:szCs w:val="18"/>
          <w:lang w:eastAsia="tr-TR"/>
        </w:rPr>
        <w:t>osmaniyedefterdarligi</w:t>
      </w:r>
      <w:proofErr w:type="spellEnd"/>
      <w:r w:rsidRPr="00644C4F">
        <w:rPr>
          <w:rFonts w:ascii="Times New Roman" w:eastAsia="Times New Roman" w:hAnsi="Times New Roman" w:cs="Times New Roman"/>
          <w:color w:val="000000"/>
          <w:sz w:val="18"/>
          <w:szCs w:val="18"/>
          <w:lang w:eastAsia="tr-TR"/>
        </w:rPr>
        <w:t>.gov.tr adreslerinde görülebilir.</w:t>
      </w:r>
    </w:p>
    <w:p w:rsidR="00644C4F" w:rsidRPr="00644C4F" w:rsidRDefault="00644C4F" w:rsidP="00644C4F">
      <w:pPr>
        <w:spacing w:after="0" w:line="240" w:lineRule="atLeast"/>
        <w:ind w:firstLine="567"/>
        <w:jc w:val="both"/>
        <w:rPr>
          <w:rFonts w:ascii="Times New Roman" w:eastAsia="Times New Roman" w:hAnsi="Times New Roman" w:cs="Times New Roman"/>
          <w:color w:val="000000"/>
          <w:sz w:val="20"/>
          <w:szCs w:val="20"/>
          <w:lang w:eastAsia="tr-TR"/>
        </w:rPr>
      </w:pPr>
      <w:r w:rsidRPr="00644C4F">
        <w:rPr>
          <w:rFonts w:ascii="Times New Roman" w:eastAsia="Times New Roman" w:hAnsi="Times New Roman" w:cs="Times New Roman"/>
          <w:color w:val="000000"/>
          <w:sz w:val="18"/>
          <w:szCs w:val="18"/>
          <w:lang w:eastAsia="tr-TR"/>
        </w:rPr>
        <w:t>İlan olunur.</w:t>
      </w:r>
    </w:p>
    <w:p w:rsidR="00F923DA" w:rsidRPr="00E84FC1" w:rsidRDefault="00F923DA">
      <w:pPr>
        <w:rPr>
          <w:rFonts w:ascii="Arial" w:hAnsi="Arial" w:cs="Arial"/>
          <w:color w:val="444444"/>
          <w:sz w:val="24"/>
        </w:rPr>
      </w:pPr>
    </w:p>
    <w:sectPr w:rsidR="00F923DA" w:rsidRPr="00E84FC1" w:rsidSect="00F92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84FC1"/>
    <w:rsid w:val="00644C4F"/>
    <w:rsid w:val="00E84FC1"/>
    <w:rsid w:val="00F923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84FC1"/>
    <w:rPr>
      <w:color w:val="0000FF"/>
      <w:u w:val="single"/>
    </w:rPr>
  </w:style>
  <w:style w:type="character" w:customStyle="1" w:styleId="spelle">
    <w:name w:val="spelle"/>
    <w:basedOn w:val="VarsaylanParagrafYazTipi"/>
    <w:rsid w:val="00644C4F"/>
  </w:style>
  <w:style w:type="character" w:customStyle="1" w:styleId="grame">
    <w:name w:val="grame"/>
    <w:basedOn w:val="VarsaylanParagrafYazTipi"/>
    <w:rsid w:val="00644C4F"/>
  </w:style>
</w:styles>
</file>

<file path=word/webSettings.xml><?xml version="1.0" encoding="utf-8"?>
<w:webSettings xmlns:r="http://schemas.openxmlformats.org/officeDocument/2006/relationships" xmlns:w="http://schemas.openxmlformats.org/wordprocessingml/2006/main">
  <w:divs>
    <w:div w:id="3641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701</Words>
  <Characters>3998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2017-08-16T09:01:00Z</dcterms:created>
  <dcterms:modified xsi:type="dcterms:W3CDTF">2017-08-16T09:59:00Z</dcterms:modified>
</cp:coreProperties>
</file>