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080" w:rsidRPr="00E80080" w:rsidRDefault="00E80080" w:rsidP="00E80080">
      <w:pPr>
        <w:spacing w:after="0" w:line="240" w:lineRule="atLeast"/>
        <w:jc w:val="center"/>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TAŞINMAZLAR SATILACAKTIR</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b/>
          <w:bCs/>
          <w:color w:val="0000FF"/>
          <w:sz w:val="18"/>
          <w:szCs w:val="18"/>
          <w:lang w:eastAsia="tr-TR"/>
        </w:rPr>
        <w:t>Kocaeli Büyükşehir Belediye Başkanlığından:</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 </w:t>
      </w:r>
    </w:p>
    <w:tbl>
      <w:tblPr>
        <w:tblW w:w="11412" w:type="dxa"/>
        <w:tblInd w:w="-1164" w:type="dxa"/>
        <w:tblCellMar>
          <w:left w:w="0" w:type="dxa"/>
          <w:right w:w="0" w:type="dxa"/>
        </w:tblCellMar>
        <w:tblLook w:val="04A0"/>
      </w:tblPr>
      <w:tblGrid>
        <w:gridCol w:w="1214"/>
        <w:gridCol w:w="1177"/>
        <w:gridCol w:w="624"/>
        <w:gridCol w:w="842"/>
        <w:gridCol w:w="1340"/>
        <w:gridCol w:w="944"/>
        <w:gridCol w:w="995"/>
        <w:gridCol w:w="1255"/>
        <w:gridCol w:w="1107"/>
        <w:gridCol w:w="1177"/>
        <w:gridCol w:w="737"/>
      </w:tblGrid>
      <w:tr w:rsidR="00E80080" w:rsidRPr="00E80080" w:rsidTr="00E80080">
        <w:trPr>
          <w:trHeight w:val="739"/>
        </w:trPr>
        <w:tc>
          <w:tcPr>
            <w:tcW w:w="121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İLÇESİ</w:t>
            </w:r>
          </w:p>
        </w:tc>
        <w:tc>
          <w:tcPr>
            <w:tcW w:w="117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MAHALLE / KÖY</w:t>
            </w:r>
          </w:p>
        </w:tc>
        <w:tc>
          <w:tcPr>
            <w:tcW w:w="62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ADA</w:t>
            </w:r>
          </w:p>
        </w:tc>
        <w:tc>
          <w:tcPr>
            <w:tcW w:w="84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PARSEL</w:t>
            </w:r>
          </w:p>
        </w:tc>
        <w:tc>
          <w:tcPr>
            <w:tcW w:w="134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ARSA YÜZÖLÇÜMÜ (m²)</w:t>
            </w:r>
          </w:p>
        </w:tc>
        <w:tc>
          <w:tcPr>
            <w:tcW w:w="94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NİTELİĞİ</w:t>
            </w:r>
          </w:p>
        </w:tc>
        <w:tc>
          <w:tcPr>
            <w:tcW w:w="99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İMAR DURUMU</w:t>
            </w:r>
          </w:p>
        </w:tc>
        <w:tc>
          <w:tcPr>
            <w:tcW w:w="125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MUHAMMEN BEDEL</w:t>
            </w:r>
          </w:p>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(TL)</w:t>
            </w:r>
          </w:p>
        </w:tc>
        <w:tc>
          <w:tcPr>
            <w:tcW w:w="110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GEÇİCİ TEMİNAT (TL)</w:t>
            </w:r>
          </w:p>
        </w:tc>
        <w:tc>
          <w:tcPr>
            <w:tcW w:w="117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İHALE TARİHİ</w:t>
            </w:r>
          </w:p>
        </w:tc>
        <w:tc>
          <w:tcPr>
            <w:tcW w:w="73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İHALE SAATİ</w:t>
            </w:r>
          </w:p>
        </w:tc>
      </w:tr>
      <w:tr w:rsidR="00E80080" w:rsidRPr="00E80080" w:rsidTr="00E80080">
        <w:trPr>
          <w:trHeight w:val="666"/>
        </w:trPr>
        <w:tc>
          <w:tcPr>
            <w:tcW w:w="121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Karamürsel</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proofErr w:type="spellStart"/>
            <w:r w:rsidRPr="00E80080">
              <w:rPr>
                <w:rFonts w:ascii="Times New Roman" w:eastAsia="Times New Roman" w:hAnsi="Times New Roman" w:cs="Times New Roman"/>
                <w:sz w:val="18"/>
                <w:lang w:eastAsia="tr-TR"/>
              </w:rPr>
              <w:t>Dereköy</w:t>
            </w:r>
            <w:proofErr w:type="spellEnd"/>
          </w:p>
        </w:tc>
        <w:tc>
          <w:tcPr>
            <w:tcW w:w="6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227</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1</w:t>
            </w:r>
          </w:p>
        </w:tc>
        <w:tc>
          <w:tcPr>
            <w:tcW w:w="13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0080" w:rsidRPr="00E80080" w:rsidRDefault="00E80080" w:rsidP="00E80080">
            <w:pPr>
              <w:spacing w:after="0" w:line="240" w:lineRule="atLeast"/>
              <w:ind w:right="227"/>
              <w:jc w:val="right"/>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7.702,49</w:t>
            </w:r>
          </w:p>
        </w:tc>
        <w:tc>
          <w:tcPr>
            <w:tcW w:w="9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Arsa</w:t>
            </w:r>
          </w:p>
        </w:tc>
        <w:tc>
          <w:tcPr>
            <w:tcW w:w="9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Konut Alanı</w:t>
            </w:r>
          </w:p>
        </w:tc>
        <w:tc>
          <w:tcPr>
            <w:tcW w:w="12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0080" w:rsidRPr="00E80080" w:rsidRDefault="00E80080" w:rsidP="00E80080">
            <w:pPr>
              <w:spacing w:after="0" w:line="240" w:lineRule="atLeast"/>
              <w:ind w:right="113"/>
              <w:jc w:val="right"/>
              <w:rPr>
                <w:rFonts w:ascii="Times New Roman" w:eastAsia="Times New Roman" w:hAnsi="Times New Roman" w:cs="Times New Roman"/>
                <w:sz w:val="20"/>
                <w:szCs w:val="20"/>
                <w:lang w:eastAsia="tr-TR"/>
              </w:rPr>
            </w:pPr>
            <w:r w:rsidRPr="00E80080">
              <w:rPr>
                <w:rFonts w:ascii="Times New Roman" w:eastAsia="Times New Roman" w:hAnsi="Times New Roman" w:cs="Times New Roman"/>
                <w:spacing w:val="4"/>
                <w:sz w:val="18"/>
                <w:szCs w:val="18"/>
                <w:lang w:eastAsia="tr-TR"/>
              </w:rPr>
              <w:t>2.772.896,40</w:t>
            </w:r>
          </w:p>
        </w:tc>
        <w:tc>
          <w:tcPr>
            <w:tcW w:w="11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0080" w:rsidRPr="00E80080" w:rsidRDefault="00E80080" w:rsidP="00E80080">
            <w:pPr>
              <w:spacing w:after="0" w:line="240" w:lineRule="atLeast"/>
              <w:ind w:right="113"/>
              <w:jc w:val="right"/>
              <w:rPr>
                <w:rFonts w:ascii="Times New Roman" w:eastAsia="Times New Roman" w:hAnsi="Times New Roman" w:cs="Times New Roman"/>
                <w:sz w:val="20"/>
                <w:szCs w:val="20"/>
                <w:lang w:eastAsia="tr-TR"/>
              </w:rPr>
            </w:pPr>
            <w:r w:rsidRPr="00E80080">
              <w:rPr>
                <w:rFonts w:ascii="Times New Roman" w:eastAsia="Times New Roman" w:hAnsi="Times New Roman" w:cs="Times New Roman"/>
                <w:spacing w:val="4"/>
                <w:sz w:val="18"/>
                <w:szCs w:val="18"/>
                <w:lang w:eastAsia="tr-TR"/>
              </w:rPr>
              <w:t>83.186,89</w:t>
            </w:r>
          </w:p>
        </w:tc>
        <w:tc>
          <w:tcPr>
            <w:tcW w:w="11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lang w:eastAsia="tr-TR"/>
              </w:rPr>
              <w:t>12/07/2017</w:t>
            </w:r>
          </w:p>
        </w:tc>
        <w:tc>
          <w:tcPr>
            <w:tcW w:w="7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10.30</w:t>
            </w:r>
          </w:p>
        </w:tc>
      </w:tr>
      <w:tr w:rsidR="00E80080" w:rsidRPr="00E80080" w:rsidTr="00E80080">
        <w:trPr>
          <w:trHeight w:val="666"/>
        </w:trPr>
        <w:tc>
          <w:tcPr>
            <w:tcW w:w="121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Karamürsel</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proofErr w:type="spellStart"/>
            <w:r w:rsidRPr="00E80080">
              <w:rPr>
                <w:rFonts w:ascii="Times New Roman" w:eastAsia="Times New Roman" w:hAnsi="Times New Roman" w:cs="Times New Roman"/>
                <w:sz w:val="18"/>
                <w:lang w:eastAsia="tr-TR"/>
              </w:rPr>
              <w:t>Dereköy</w:t>
            </w:r>
            <w:proofErr w:type="spellEnd"/>
          </w:p>
        </w:tc>
        <w:tc>
          <w:tcPr>
            <w:tcW w:w="6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228</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1</w:t>
            </w:r>
          </w:p>
        </w:tc>
        <w:tc>
          <w:tcPr>
            <w:tcW w:w="13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0080" w:rsidRPr="00E80080" w:rsidRDefault="00E80080" w:rsidP="00E80080">
            <w:pPr>
              <w:spacing w:after="0" w:line="240" w:lineRule="atLeast"/>
              <w:ind w:right="227"/>
              <w:jc w:val="right"/>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453,04</w:t>
            </w:r>
          </w:p>
        </w:tc>
        <w:tc>
          <w:tcPr>
            <w:tcW w:w="9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Arsa</w:t>
            </w:r>
          </w:p>
        </w:tc>
        <w:tc>
          <w:tcPr>
            <w:tcW w:w="9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Konut Alanı</w:t>
            </w:r>
          </w:p>
        </w:tc>
        <w:tc>
          <w:tcPr>
            <w:tcW w:w="12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0080" w:rsidRPr="00E80080" w:rsidRDefault="00E80080" w:rsidP="00E80080">
            <w:pPr>
              <w:spacing w:after="0" w:line="240" w:lineRule="atLeast"/>
              <w:ind w:right="113"/>
              <w:jc w:val="right"/>
              <w:rPr>
                <w:rFonts w:ascii="Times New Roman" w:eastAsia="Times New Roman" w:hAnsi="Times New Roman" w:cs="Times New Roman"/>
                <w:sz w:val="20"/>
                <w:szCs w:val="20"/>
                <w:lang w:eastAsia="tr-TR"/>
              </w:rPr>
            </w:pPr>
            <w:r w:rsidRPr="00E80080">
              <w:rPr>
                <w:rFonts w:ascii="Times New Roman" w:eastAsia="Times New Roman" w:hAnsi="Times New Roman" w:cs="Times New Roman"/>
                <w:spacing w:val="4"/>
                <w:sz w:val="18"/>
                <w:szCs w:val="18"/>
                <w:lang w:eastAsia="tr-TR"/>
              </w:rPr>
              <w:t>163.094,40</w:t>
            </w:r>
          </w:p>
        </w:tc>
        <w:tc>
          <w:tcPr>
            <w:tcW w:w="11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0080" w:rsidRPr="00E80080" w:rsidRDefault="00E80080" w:rsidP="00E80080">
            <w:pPr>
              <w:spacing w:after="0" w:line="240" w:lineRule="atLeast"/>
              <w:ind w:right="113"/>
              <w:jc w:val="right"/>
              <w:rPr>
                <w:rFonts w:ascii="Times New Roman" w:eastAsia="Times New Roman" w:hAnsi="Times New Roman" w:cs="Times New Roman"/>
                <w:sz w:val="20"/>
                <w:szCs w:val="20"/>
                <w:lang w:eastAsia="tr-TR"/>
              </w:rPr>
            </w:pPr>
            <w:r w:rsidRPr="00E80080">
              <w:rPr>
                <w:rFonts w:ascii="Times New Roman" w:eastAsia="Times New Roman" w:hAnsi="Times New Roman" w:cs="Times New Roman"/>
                <w:spacing w:val="4"/>
                <w:sz w:val="18"/>
                <w:szCs w:val="18"/>
                <w:lang w:eastAsia="tr-TR"/>
              </w:rPr>
              <w:t>4.892,83</w:t>
            </w:r>
          </w:p>
        </w:tc>
        <w:tc>
          <w:tcPr>
            <w:tcW w:w="11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lang w:eastAsia="tr-TR"/>
              </w:rPr>
              <w:t>12/07/2017</w:t>
            </w:r>
          </w:p>
        </w:tc>
        <w:tc>
          <w:tcPr>
            <w:tcW w:w="7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10.33</w:t>
            </w:r>
          </w:p>
        </w:tc>
      </w:tr>
      <w:tr w:rsidR="00E80080" w:rsidRPr="00E80080" w:rsidTr="00E80080">
        <w:trPr>
          <w:trHeight w:val="666"/>
        </w:trPr>
        <w:tc>
          <w:tcPr>
            <w:tcW w:w="121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Karamürsel</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proofErr w:type="spellStart"/>
            <w:r w:rsidRPr="00E80080">
              <w:rPr>
                <w:rFonts w:ascii="Times New Roman" w:eastAsia="Times New Roman" w:hAnsi="Times New Roman" w:cs="Times New Roman"/>
                <w:sz w:val="18"/>
                <w:lang w:eastAsia="tr-TR"/>
              </w:rPr>
              <w:t>Dereköy</w:t>
            </w:r>
            <w:proofErr w:type="spellEnd"/>
          </w:p>
        </w:tc>
        <w:tc>
          <w:tcPr>
            <w:tcW w:w="6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238</w:t>
            </w:r>
          </w:p>
        </w:tc>
        <w:tc>
          <w:tcPr>
            <w:tcW w:w="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1</w:t>
            </w:r>
          </w:p>
        </w:tc>
        <w:tc>
          <w:tcPr>
            <w:tcW w:w="13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0080" w:rsidRPr="00E80080" w:rsidRDefault="00E80080" w:rsidP="00E80080">
            <w:pPr>
              <w:spacing w:after="0" w:line="240" w:lineRule="atLeast"/>
              <w:ind w:right="227"/>
              <w:jc w:val="right"/>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9.806,58</w:t>
            </w:r>
          </w:p>
        </w:tc>
        <w:tc>
          <w:tcPr>
            <w:tcW w:w="9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Arsa</w:t>
            </w:r>
          </w:p>
        </w:tc>
        <w:tc>
          <w:tcPr>
            <w:tcW w:w="9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szCs w:val="18"/>
                <w:lang w:eastAsia="tr-TR"/>
              </w:rPr>
              <w:t>Konut Alanı</w:t>
            </w:r>
          </w:p>
        </w:tc>
        <w:tc>
          <w:tcPr>
            <w:tcW w:w="12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0080" w:rsidRPr="00E80080" w:rsidRDefault="00E80080" w:rsidP="00E80080">
            <w:pPr>
              <w:spacing w:after="0" w:line="240" w:lineRule="atLeast"/>
              <w:ind w:right="113"/>
              <w:jc w:val="right"/>
              <w:rPr>
                <w:rFonts w:ascii="Times New Roman" w:eastAsia="Times New Roman" w:hAnsi="Times New Roman" w:cs="Times New Roman"/>
                <w:sz w:val="20"/>
                <w:szCs w:val="20"/>
                <w:lang w:eastAsia="tr-TR"/>
              </w:rPr>
            </w:pPr>
            <w:r w:rsidRPr="00E80080">
              <w:rPr>
                <w:rFonts w:ascii="Times New Roman" w:eastAsia="Times New Roman" w:hAnsi="Times New Roman" w:cs="Times New Roman"/>
                <w:spacing w:val="4"/>
                <w:sz w:val="18"/>
                <w:szCs w:val="18"/>
                <w:lang w:eastAsia="tr-TR"/>
              </w:rPr>
              <w:t>3.530.368,80</w:t>
            </w:r>
          </w:p>
        </w:tc>
        <w:tc>
          <w:tcPr>
            <w:tcW w:w="11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0080" w:rsidRPr="00E80080" w:rsidRDefault="00E80080" w:rsidP="00E80080">
            <w:pPr>
              <w:spacing w:after="0" w:line="240" w:lineRule="atLeast"/>
              <w:ind w:right="113"/>
              <w:jc w:val="right"/>
              <w:rPr>
                <w:rFonts w:ascii="Times New Roman" w:eastAsia="Times New Roman" w:hAnsi="Times New Roman" w:cs="Times New Roman"/>
                <w:sz w:val="20"/>
                <w:szCs w:val="20"/>
                <w:lang w:eastAsia="tr-TR"/>
              </w:rPr>
            </w:pPr>
            <w:r w:rsidRPr="00E80080">
              <w:rPr>
                <w:rFonts w:ascii="Times New Roman" w:eastAsia="Times New Roman" w:hAnsi="Times New Roman" w:cs="Times New Roman"/>
                <w:spacing w:val="4"/>
                <w:sz w:val="18"/>
                <w:szCs w:val="18"/>
                <w:lang w:eastAsia="tr-TR"/>
              </w:rPr>
              <w:t>105.911,06</w:t>
            </w:r>
          </w:p>
        </w:tc>
        <w:tc>
          <w:tcPr>
            <w:tcW w:w="11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lang w:eastAsia="tr-TR"/>
              </w:rPr>
              <w:t>12/07/2017</w:t>
            </w:r>
          </w:p>
        </w:tc>
        <w:tc>
          <w:tcPr>
            <w:tcW w:w="7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0080" w:rsidRPr="00E80080" w:rsidRDefault="00E80080" w:rsidP="00E80080">
            <w:pPr>
              <w:spacing w:after="0" w:line="240" w:lineRule="atLeast"/>
              <w:jc w:val="center"/>
              <w:rPr>
                <w:rFonts w:ascii="Times New Roman" w:eastAsia="Times New Roman" w:hAnsi="Times New Roman" w:cs="Times New Roman"/>
                <w:sz w:val="20"/>
                <w:szCs w:val="20"/>
                <w:lang w:eastAsia="tr-TR"/>
              </w:rPr>
            </w:pPr>
            <w:r w:rsidRPr="00E80080">
              <w:rPr>
                <w:rFonts w:ascii="Times New Roman" w:eastAsia="Times New Roman" w:hAnsi="Times New Roman" w:cs="Times New Roman"/>
                <w:sz w:val="18"/>
                <w:lang w:eastAsia="tr-TR"/>
              </w:rPr>
              <w:t>10:36</w:t>
            </w:r>
          </w:p>
        </w:tc>
      </w:tr>
    </w:tbl>
    <w:p w:rsidR="00E80080" w:rsidRPr="00E80080" w:rsidRDefault="00E80080" w:rsidP="00E80080">
      <w:pPr>
        <w:spacing w:after="0" w:line="240" w:lineRule="atLeast"/>
        <w:jc w:val="both"/>
        <w:rPr>
          <w:rFonts w:ascii="Times New Roman" w:eastAsia="Times New Roman" w:hAnsi="Times New Roman" w:cs="Times New Roman"/>
          <w:color w:val="000000"/>
          <w:sz w:val="20"/>
          <w:szCs w:val="20"/>
          <w:lang w:eastAsia="tr-TR"/>
        </w:rPr>
      </w:pP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 xml:space="preserve">Yukarıda nitelikleri belirtilen taşınmazın karşısında belirtilen tarih ve saatte Karabaş Mahallesi, Oramiral Salim </w:t>
      </w:r>
      <w:proofErr w:type="spellStart"/>
      <w:r w:rsidRPr="00E80080">
        <w:rPr>
          <w:rFonts w:ascii="Times New Roman" w:eastAsia="Times New Roman" w:hAnsi="Times New Roman" w:cs="Times New Roman"/>
          <w:color w:val="000000"/>
          <w:sz w:val="18"/>
          <w:szCs w:val="18"/>
          <w:lang w:eastAsia="tr-TR"/>
        </w:rPr>
        <w:t>Dervişoğlu</w:t>
      </w:r>
      <w:proofErr w:type="spellEnd"/>
      <w:r w:rsidRPr="00E80080">
        <w:rPr>
          <w:rFonts w:ascii="Times New Roman" w:eastAsia="Times New Roman" w:hAnsi="Times New Roman" w:cs="Times New Roman"/>
          <w:color w:val="000000"/>
          <w:sz w:val="18"/>
          <w:szCs w:val="18"/>
          <w:lang w:eastAsia="tr-TR"/>
        </w:rPr>
        <w:t xml:space="preserve"> Cad. No: 80 İzmit adresinde bulunan Kocaeli Büyükşehir Belediyesi Hizmet Binası A Blok Kat. 1’deki Encümen Toplantı Salonunda Encümen huzurunda 2886 sayılı Devlet İhale Kanununun 35/a, 36, 37. ve 38. maddelerine göre Kapalı Teklif Usulü ile satış ihalesi yapılacaktır. İsteklilerde aranacak belgeler:</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GERÇEK KİŞİLERDEN:</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a) Teklif mektubu (imzalı)</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b) Kanuni </w:t>
      </w:r>
      <w:proofErr w:type="gramStart"/>
      <w:r w:rsidRPr="00E80080">
        <w:rPr>
          <w:rFonts w:ascii="Times New Roman" w:eastAsia="Times New Roman" w:hAnsi="Times New Roman" w:cs="Times New Roman"/>
          <w:color w:val="000000"/>
          <w:sz w:val="18"/>
          <w:lang w:eastAsia="tr-TR"/>
        </w:rPr>
        <w:t>ikametgah</w:t>
      </w:r>
      <w:proofErr w:type="gramEnd"/>
      <w:r w:rsidRPr="00E80080">
        <w:rPr>
          <w:rFonts w:ascii="Times New Roman" w:eastAsia="Times New Roman" w:hAnsi="Times New Roman" w:cs="Times New Roman"/>
          <w:color w:val="000000"/>
          <w:sz w:val="18"/>
          <w:szCs w:val="18"/>
          <w:lang w:eastAsia="tr-TR"/>
        </w:rPr>
        <w:t> ve nüfus cüzdanı sureti</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pacing w:val="-2"/>
          <w:sz w:val="18"/>
          <w:szCs w:val="18"/>
          <w:lang w:eastAsia="tr-TR"/>
        </w:rPr>
        <w:t>c) Yabancı istekliler için Türkiye’de gayrimenkul edinilebilmesine ilişkin şartları taşımak ve Türkiye’de tebligat için adres göstermesi (adres beyanı),</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pacing w:val="-2"/>
          <w:sz w:val="18"/>
          <w:szCs w:val="18"/>
          <w:lang w:eastAsia="tr-TR"/>
        </w:rPr>
        <w:t>d) Geçici teminat bedeli alındı makbuzu veya geçici teminat mektubu (Mevduat ve katılım Bankalarından alınacak teminat mektupları süresiz olacaktır)</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e) İhale şartname bedeline ait makbuz (K.B.B. Emlak ve İst. </w:t>
      </w:r>
      <w:proofErr w:type="spellStart"/>
      <w:r w:rsidRPr="00E80080">
        <w:rPr>
          <w:rFonts w:ascii="Times New Roman" w:eastAsia="Times New Roman" w:hAnsi="Times New Roman" w:cs="Times New Roman"/>
          <w:color w:val="000000"/>
          <w:sz w:val="18"/>
          <w:lang w:eastAsia="tr-TR"/>
        </w:rPr>
        <w:t>Dai</w:t>
      </w:r>
      <w:proofErr w:type="spellEnd"/>
      <w:r w:rsidRPr="00E80080">
        <w:rPr>
          <w:rFonts w:ascii="Times New Roman" w:eastAsia="Times New Roman" w:hAnsi="Times New Roman" w:cs="Times New Roman"/>
          <w:color w:val="000000"/>
          <w:sz w:val="18"/>
          <w:szCs w:val="18"/>
          <w:lang w:eastAsia="tr-TR"/>
        </w:rPr>
        <w:t>. </w:t>
      </w:r>
      <w:proofErr w:type="spellStart"/>
      <w:r w:rsidRPr="00E80080">
        <w:rPr>
          <w:rFonts w:ascii="Times New Roman" w:eastAsia="Times New Roman" w:hAnsi="Times New Roman" w:cs="Times New Roman"/>
          <w:color w:val="000000"/>
          <w:sz w:val="18"/>
          <w:lang w:eastAsia="tr-TR"/>
        </w:rPr>
        <w:t>Bşk</w:t>
      </w:r>
      <w:r w:rsidRPr="00E80080">
        <w:rPr>
          <w:rFonts w:ascii="Times New Roman" w:eastAsia="Times New Roman" w:hAnsi="Times New Roman" w:cs="Times New Roman"/>
          <w:color w:val="000000"/>
          <w:sz w:val="18"/>
          <w:szCs w:val="18"/>
          <w:lang w:eastAsia="tr-TR"/>
        </w:rPr>
        <w:t>.’dan</w:t>
      </w:r>
      <w:proofErr w:type="spellEnd"/>
      <w:r w:rsidRPr="00E80080">
        <w:rPr>
          <w:rFonts w:ascii="Times New Roman" w:eastAsia="Times New Roman" w:hAnsi="Times New Roman" w:cs="Times New Roman"/>
          <w:color w:val="000000"/>
          <w:sz w:val="18"/>
          <w:szCs w:val="18"/>
          <w:lang w:eastAsia="tr-TR"/>
        </w:rPr>
        <w:t xml:space="preserve"> 500,00 </w:t>
      </w:r>
      <w:r w:rsidRPr="00E80080">
        <w:rPr>
          <w:rFonts w:ascii="Times New Roman" w:eastAsia="Times New Roman" w:hAnsi="Times New Roman" w:cs="Times New Roman"/>
          <w:color w:val="000000"/>
          <w:sz w:val="18"/>
          <w:lang w:eastAsia="tr-TR"/>
        </w:rPr>
        <w:t>TL.’ye</w:t>
      </w:r>
      <w:r w:rsidRPr="00E80080">
        <w:rPr>
          <w:rFonts w:ascii="Times New Roman" w:eastAsia="Times New Roman" w:hAnsi="Times New Roman" w:cs="Times New Roman"/>
          <w:color w:val="000000"/>
          <w:sz w:val="18"/>
          <w:szCs w:val="18"/>
          <w:lang w:eastAsia="tr-TR"/>
        </w:rPr>
        <w:t> satın alınacak</w:t>
      </w:r>
      <w:r w:rsidRPr="00E80080">
        <w:rPr>
          <w:rFonts w:ascii="Times New Roman" w:eastAsia="Times New Roman" w:hAnsi="Times New Roman" w:cs="Times New Roman"/>
          <w:color w:val="000000"/>
          <w:sz w:val="18"/>
          <w:lang w:eastAsia="tr-TR"/>
        </w:rPr>
        <w:t>)</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f) İstekliler adına vekâleten iştirak ediliyor ise, istekli adına teklifte bulunacak kimselerin noter tasdikli vekâletnameleri</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g) İsteklilerin ortak girişim olması halinde, ortak girişim beyannamesi,</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h) Noter tasdikli imza beyannamesi,</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i) Kocaeli Büyükşehir Belediyesinden “Borcu yoktur” belgesi.</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TÜZEL KİŞİLERDEN:</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a) Teklif mektubu (imzalı ve kaşeli),</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b) Tebligat için adres beyanı</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pacing w:val="-2"/>
          <w:sz w:val="18"/>
          <w:szCs w:val="18"/>
          <w:lang w:eastAsia="tr-TR"/>
        </w:rPr>
        <w:t>c) Yabancı istekliler için Türkiye’de gayrimenkul edinilebilmesine ilişkin şartları taşımak ve Türkiye’de tebligat için adres göstermesi (adres beyanı),</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pacing w:val="-2"/>
          <w:sz w:val="18"/>
          <w:szCs w:val="18"/>
          <w:lang w:eastAsia="tr-TR"/>
        </w:rPr>
        <w:t>d) Geçici teminat bedeli alındı makbuzu veya geçici teminat mektubu (Mevduat ve katılım Bankalarından alınacak teminat mektupları süresiz olacaktır)</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e) İhale şartname bedeline ait makbuz (K.B.B. Emlak ve İst. </w:t>
      </w:r>
      <w:proofErr w:type="spellStart"/>
      <w:r w:rsidRPr="00E80080">
        <w:rPr>
          <w:rFonts w:ascii="Times New Roman" w:eastAsia="Times New Roman" w:hAnsi="Times New Roman" w:cs="Times New Roman"/>
          <w:color w:val="000000"/>
          <w:sz w:val="18"/>
          <w:lang w:eastAsia="tr-TR"/>
        </w:rPr>
        <w:t>Dai</w:t>
      </w:r>
      <w:proofErr w:type="spellEnd"/>
      <w:r w:rsidRPr="00E80080">
        <w:rPr>
          <w:rFonts w:ascii="Times New Roman" w:eastAsia="Times New Roman" w:hAnsi="Times New Roman" w:cs="Times New Roman"/>
          <w:color w:val="000000"/>
          <w:sz w:val="18"/>
          <w:szCs w:val="18"/>
          <w:lang w:eastAsia="tr-TR"/>
        </w:rPr>
        <w:t>. </w:t>
      </w:r>
      <w:proofErr w:type="spellStart"/>
      <w:r w:rsidRPr="00E80080">
        <w:rPr>
          <w:rFonts w:ascii="Times New Roman" w:eastAsia="Times New Roman" w:hAnsi="Times New Roman" w:cs="Times New Roman"/>
          <w:color w:val="000000"/>
          <w:sz w:val="18"/>
          <w:lang w:eastAsia="tr-TR"/>
        </w:rPr>
        <w:t>Bşk</w:t>
      </w:r>
      <w:r w:rsidRPr="00E80080">
        <w:rPr>
          <w:rFonts w:ascii="Times New Roman" w:eastAsia="Times New Roman" w:hAnsi="Times New Roman" w:cs="Times New Roman"/>
          <w:color w:val="000000"/>
          <w:sz w:val="18"/>
          <w:szCs w:val="18"/>
          <w:lang w:eastAsia="tr-TR"/>
        </w:rPr>
        <w:t>.’dan</w:t>
      </w:r>
      <w:proofErr w:type="spellEnd"/>
      <w:r w:rsidRPr="00E80080">
        <w:rPr>
          <w:rFonts w:ascii="Times New Roman" w:eastAsia="Times New Roman" w:hAnsi="Times New Roman" w:cs="Times New Roman"/>
          <w:color w:val="000000"/>
          <w:sz w:val="18"/>
          <w:szCs w:val="18"/>
          <w:lang w:eastAsia="tr-TR"/>
        </w:rPr>
        <w:t xml:space="preserve"> 500,00 </w:t>
      </w:r>
      <w:r w:rsidRPr="00E80080">
        <w:rPr>
          <w:rFonts w:ascii="Times New Roman" w:eastAsia="Times New Roman" w:hAnsi="Times New Roman" w:cs="Times New Roman"/>
          <w:color w:val="000000"/>
          <w:sz w:val="18"/>
          <w:lang w:eastAsia="tr-TR"/>
        </w:rPr>
        <w:t>TL.’ye</w:t>
      </w:r>
      <w:r w:rsidRPr="00E80080">
        <w:rPr>
          <w:rFonts w:ascii="Times New Roman" w:eastAsia="Times New Roman" w:hAnsi="Times New Roman" w:cs="Times New Roman"/>
          <w:color w:val="000000"/>
          <w:sz w:val="18"/>
          <w:szCs w:val="18"/>
          <w:lang w:eastAsia="tr-TR"/>
        </w:rPr>
        <w:t> satın alınacak</w:t>
      </w:r>
      <w:r w:rsidRPr="00E80080">
        <w:rPr>
          <w:rFonts w:ascii="Times New Roman" w:eastAsia="Times New Roman" w:hAnsi="Times New Roman" w:cs="Times New Roman"/>
          <w:color w:val="000000"/>
          <w:sz w:val="18"/>
          <w:lang w:eastAsia="tr-TR"/>
        </w:rPr>
        <w:t>)</w:t>
      </w:r>
      <w:r w:rsidRPr="00E80080">
        <w:rPr>
          <w:rFonts w:ascii="Times New Roman" w:eastAsia="Times New Roman" w:hAnsi="Times New Roman" w:cs="Times New Roman"/>
          <w:color w:val="000000"/>
          <w:sz w:val="18"/>
          <w:szCs w:val="18"/>
          <w:lang w:eastAsia="tr-TR"/>
        </w:rPr>
        <w:t>,</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f) İstekliler adına vekâleten iştirak ediliyor ise, istekli adına teklifte bulunacak kimselerin vekâletnameleri (Türkiye’de şubesi bulunmayan yabancı tüzel kişilerin vekâletnamelerinin bulunduğu ülkedeki Türk Konsolosluğunca veya Türkiye Dışişleri Bakanlığı’nca onaylanmış olması gereklidir.)</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g) İsteklilerin ortak girişim olması halinde, ortak girişim beyannamesi,</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h) Noter tasdikli imza beyannamesi,</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i) Kocaeli Büyükşehir Belediyesinden “Borcu yoktur” belgesi.</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ı) Ticaret ve/veya Sanayi Odası belgesi,</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80080">
        <w:rPr>
          <w:rFonts w:ascii="Times New Roman" w:eastAsia="Times New Roman" w:hAnsi="Times New Roman" w:cs="Times New Roman"/>
          <w:color w:val="000000"/>
          <w:sz w:val="18"/>
          <w:lang w:eastAsia="tr-TR"/>
        </w:rPr>
        <w:t>ı) a- 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belge,(Türkiye’de şubesi bulunmayan yabancı tüzel kişiliğin belgelerinin, bu tüzel kişiliğin bulunduğu ülkedeki Türk Konsolosluğunca veya Türkiye Dışişleri Bakanlığı’nca onaylanmış olması gerekir.)</w:t>
      </w:r>
      <w:proofErr w:type="gramEnd"/>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ı) b- Ortak girişim olması halinde ortak girişimi oluşturan tüzel kişilerin her birinin (ı-a)’</w:t>
      </w:r>
      <w:proofErr w:type="spellStart"/>
      <w:r w:rsidRPr="00E80080">
        <w:rPr>
          <w:rFonts w:ascii="Times New Roman" w:eastAsia="Times New Roman" w:hAnsi="Times New Roman" w:cs="Times New Roman"/>
          <w:color w:val="000000"/>
          <w:sz w:val="18"/>
          <w:lang w:eastAsia="tr-TR"/>
        </w:rPr>
        <w:t>daki</w:t>
      </w:r>
      <w:proofErr w:type="spellEnd"/>
      <w:r w:rsidRPr="00E80080">
        <w:rPr>
          <w:rFonts w:ascii="Times New Roman" w:eastAsia="Times New Roman" w:hAnsi="Times New Roman" w:cs="Times New Roman"/>
          <w:color w:val="000000"/>
          <w:sz w:val="18"/>
          <w:szCs w:val="18"/>
          <w:lang w:eastAsia="tr-TR"/>
        </w:rPr>
        <w:t> esaslara göre temin edecekleri belge,</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j) a- Tüzel kişiliği temsilen ihaleye katılanların yetkili olduklarını gösterir noter tasdikli yetki belgeleri ve imza sirküleri (Türkiye’de şubesi bulunmayan yabancı tüzel kişiliğin sirkülerinin bu tüzel kişiliğin bulunduğu ülkedeki Türk Konsolosluğunca veya Türkiye Dışişleri Bakanlığı’nca onaylanmış olması gerekir.)</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lastRenderedPageBreak/>
        <w:t>j) b- Ortak girişim olması halinde ortak girişimi oluşturan tüzel kişilerin her birinin (j-a) fıkrasındaki esasa göre temin edecekleri belge,</w:t>
      </w:r>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80080">
        <w:rPr>
          <w:rFonts w:ascii="Times New Roman" w:eastAsia="Times New Roman" w:hAnsi="Times New Roman" w:cs="Times New Roman"/>
          <w:color w:val="000000"/>
          <w:sz w:val="18"/>
          <w:szCs w:val="18"/>
          <w:lang w:eastAsia="tr-TR"/>
        </w:rPr>
        <w:t>- İstekliler, şartnamede ve yukarıda istenen bütün bilgi ve belgelerin asıllarını veya Noter tasdikli suretlerini eksiksiz olarak hazırlayıp, dosyalarını en geç ihale gününden 1 (bir) gün önce, saat </w:t>
      </w:r>
      <w:r w:rsidRPr="00E80080">
        <w:rPr>
          <w:rFonts w:ascii="Times New Roman" w:eastAsia="Times New Roman" w:hAnsi="Times New Roman" w:cs="Times New Roman"/>
          <w:color w:val="000000"/>
          <w:sz w:val="18"/>
          <w:lang w:eastAsia="tr-TR"/>
        </w:rPr>
        <w:t>12:30’a</w:t>
      </w:r>
      <w:r w:rsidRPr="00E80080">
        <w:rPr>
          <w:rFonts w:ascii="Times New Roman" w:eastAsia="Times New Roman" w:hAnsi="Times New Roman" w:cs="Times New Roman"/>
          <w:color w:val="000000"/>
          <w:sz w:val="18"/>
          <w:szCs w:val="18"/>
          <w:lang w:eastAsia="tr-TR"/>
        </w:rPr>
        <w:t> kadar, K.B.B. Yeni Hizmet Binası A Blok Zemin Katta bulunan Yazı İşleri ve Kararlar Dairesi Başkanlığı Encümen Şube Müdürlüğüne verebilecekleri gibi iadeli taahhütlü olarak da gönderebilirler (Posta ile gönderilen tekliflerin de yine aynı saate kadar Encümen Şube Müdürlüğüne ulaşması şarttır.)</w:t>
      </w:r>
      <w:proofErr w:type="gramEnd"/>
    </w:p>
    <w:p w:rsidR="00E80080" w:rsidRPr="00E80080" w:rsidRDefault="00E80080" w:rsidP="00E80080">
      <w:pPr>
        <w:spacing w:after="0" w:line="240" w:lineRule="atLeast"/>
        <w:ind w:firstLine="567"/>
        <w:jc w:val="both"/>
        <w:rPr>
          <w:rFonts w:ascii="Times New Roman" w:eastAsia="Times New Roman" w:hAnsi="Times New Roman" w:cs="Times New Roman"/>
          <w:color w:val="000000"/>
          <w:sz w:val="20"/>
          <w:szCs w:val="20"/>
          <w:lang w:eastAsia="tr-TR"/>
        </w:rPr>
      </w:pPr>
      <w:r w:rsidRPr="00E80080">
        <w:rPr>
          <w:rFonts w:ascii="Times New Roman" w:eastAsia="Times New Roman" w:hAnsi="Times New Roman" w:cs="Times New Roman"/>
          <w:color w:val="000000"/>
          <w:sz w:val="18"/>
          <w:szCs w:val="18"/>
          <w:lang w:eastAsia="tr-TR"/>
        </w:rPr>
        <w:t>- İdare, ihaleyi yapıp yapmamakta serbest olup, 2886 sayılı Devlet İhale Kanununun 17. maddesi gereğince ilan olunur.</w:t>
      </w:r>
    </w:p>
    <w:p w:rsidR="00200761" w:rsidRDefault="00200761"/>
    <w:sectPr w:rsidR="00200761" w:rsidSect="002007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0080"/>
    <w:rsid w:val="00200761"/>
    <w:rsid w:val="00E800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7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E80080"/>
  </w:style>
  <w:style w:type="character" w:customStyle="1" w:styleId="grame">
    <w:name w:val="grame"/>
    <w:basedOn w:val="VarsaylanParagrafYazTipi"/>
    <w:rsid w:val="00E80080"/>
  </w:style>
</w:styles>
</file>

<file path=word/webSettings.xml><?xml version="1.0" encoding="utf-8"?>
<w:webSettings xmlns:r="http://schemas.openxmlformats.org/officeDocument/2006/relationships" xmlns:w="http://schemas.openxmlformats.org/wordprocessingml/2006/main">
  <w:divs>
    <w:div w:id="39790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2017-07-01T04:14:00Z</dcterms:created>
  <dcterms:modified xsi:type="dcterms:W3CDTF">2017-07-01T04:25:00Z</dcterms:modified>
</cp:coreProperties>
</file>