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F19" w:rsidRDefault="00823F19" w:rsidP="00823F19">
      <w:pPr>
        <w:spacing w:after="0" w:line="240" w:lineRule="atLeast"/>
        <w:jc w:val="center"/>
        <w:rPr>
          <w:rFonts w:ascii="Times New Roman" w:eastAsia="Times New Roman" w:hAnsi="Times New Roman" w:cs="Times New Roman"/>
          <w:color w:val="000000"/>
          <w:sz w:val="18"/>
          <w:szCs w:val="18"/>
          <w:lang w:eastAsia="tr-TR"/>
        </w:rPr>
      </w:pPr>
      <w:r w:rsidRPr="00823F19">
        <w:rPr>
          <w:rFonts w:ascii="Times New Roman" w:eastAsia="Times New Roman" w:hAnsi="Times New Roman" w:cs="Times New Roman"/>
          <w:color w:val="000000"/>
          <w:sz w:val="18"/>
          <w:szCs w:val="18"/>
          <w:lang w:eastAsia="tr-TR"/>
        </w:rPr>
        <w:t>TAŞINMAZLAR “SATIŞ” YÖNTEMİ İLE ÖZELLEŞTİRİLECEKTİR</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b/>
          <w:bCs/>
          <w:color w:val="0000CC"/>
          <w:sz w:val="18"/>
          <w:szCs w:val="18"/>
          <w:lang w:eastAsia="tr-TR"/>
        </w:rPr>
        <w:t>Başbakanlık Özelleştirme İdaresi Başkanlığından:</w:t>
      </w:r>
    </w:p>
    <w:p w:rsidR="00DE7B2A" w:rsidRPr="00823F19" w:rsidRDefault="00823F19" w:rsidP="00DE7B2A">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T.C. Başbakanlık Özelleştirme İdaresi Başkanlığı (İdare) tarafından 4046 sayılı Özelleştirme Uygulamaları Hakkında Kanun hükümleri çerçevesinde tapu kayıt bilgileri aşağıdaki tabloda yer alan taşınmazlar “satış” yöntemi ile özelleştirilecektir.</w:t>
      </w:r>
    </w:p>
    <w:tbl>
      <w:tblPr>
        <w:tblpPr w:leftFromText="141" w:rightFromText="141" w:vertAnchor="text" w:horzAnchor="margin" w:tblpXSpec="center" w:tblpY="144"/>
        <w:tblW w:w="11512" w:type="dxa"/>
        <w:tblCellMar>
          <w:left w:w="0" w:type="dxa"/>
          <w:right w:w="0" w:type="dxa"/>
        </w:tblCellMar>
        <w:tblLook w:val="04A0"/>
      </w:tblPr>
      <w:tblGrid>
        <w:gridCol w:w="847"/>
        <w:gridCol w:w="4550"/>
        <w:gridCol w:w="1776"/>
        <w:gridCol w:w="2366"/>
        <w:gridCol w:w="1973"/>
      </w:tblGrid>
      <w:tr w:rsidR="00823F19" w:rsidRPr="00823F19" w:rsidTr="00823F19">
        <w:trPr>
          <w:tblHeader/>
        </w:trPr>
        <w:tc>
          <w:tcPr>
            <w:tcW w:w="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 </w:t>
            </w:r>
          </w:p>
        </w:tc>
        <w:tc>
          <w:tcPr>
            <w:tcW w:w="4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İHALE KONUSU TAŞINMAZLAR</w:t>
            </w:r>
          </w:p>
        </w:tc>
        <w:tc>
          <w:tcPr>
            <w:tcW w:w="17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GEÇİCİ TEMİNAT BEDELİ (TL)</w:t>
            </w:r>
          </w:p>
        </w:tc>
        <w:tc>
          <w:tcPr>
            <w:tcW w:w="23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İHALE ŞARTNAMESİ VE TANITIM DOKÜMANI BEDELİ (TL)</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SON TEKLİF VERME TARİHİ</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Gölbaşı İlçesi, Oyaca Mahallesi, 118 ada, 2 no.lu parselde kayıtlı toplam 1.699,00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 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val="en-US" w:eastAsia="tr-TR"/>
              </w:rPr>
              <w:t>3.000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50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17.08.2017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Gölbaşı İlçesi, Oyaca Mahallesi, 118 ada, 3 no.lu parselde kayıtlı toplam 1.564,00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 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2.750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50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17.08.2017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3</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Gölbaşı İlçesi, Oyaca Mahallesi, 353 ada, 4 no.lu parselde kayıtlı toplam 1.366,00 m</w:t>
            </w:r>
            <w:r w:rsidRPr="00823F19">
              <w:rPr>
                <w:rFonts w:ascii="Times New Roman" w:eastAsia="Times New Roman" w:hAnsi="Times New Roman" w:cs="Times New Roman"/>
                <w:sz w:val="18"/>
                <w:szCs w:val="18"/>
                <w:vertAlign w:val="superscript"/>
                <w:lang w:eastAsia="tr-TR"/>
              </w:rPr>
              <w:t>2 </w:t>
            </w:r>
            <w:r w:rsidRPr="00823F19">
              <w:rPr>
                <w:rFonts w:ascii="Times New Roman" w:eastAsia="Times New Roman" w:hAnsi="Times New Roman" w:cs="Times New Roman"/>
                <w:sz w:val="18"/>
                <w:szCs w:val="18"/>
                <w:lang w:eastAsia="tr-TR"/>
              </w:rPr>
              <w:t>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2.250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50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17.08.2017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4</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Gölbaşı İlçesi, Oyaca Mahallesi, 393 ada, 3 no.lu parselde kayıtlı toplam 690,00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 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1.100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50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17.08.2017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5</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Gölbaşı İlçesi, Oyaca Mahallesi, 429 ada, 7 no.lu parselde kayıtlı toplam 933,00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 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950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50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17.08.2017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6</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Gölbaşı İlçesi, Oyaca Mahallesi, 438 ada, 7 no.lu parselde kayıtlı toplam 848,00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 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1.200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50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17.08.2017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7</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62119 ada, </w:t>
            </w:r>
            <w:r w:rsidRPr="00823F19">
              <w:rPr>
                <w:rFonts w:ascii="Times New Roman" w:eastAsia="Times New Roman" w:hAnsi="Times New Roman" w:cs="Times New Roman"/>
                <w:sz w:val="18"/>
                <w:lang w:eastAsia="tr-TR"/>
              </w:rPr>
              <w:t>1,2,3,4,5,6,7,9</w:t>
            </w:r>
            <w:r w:rsidRPr="00823F19">
              <w:rPr>
                <w:rFonts w:ascii="Times New Roman" w:eastAsia="Times New Roman" w:hAnsi="Times New Roman" w:cs="Times New Roman"/>
                <w:sz w:val="18"/>
                <w:szCs w:val="18"/>
                <w:lang w:eastAsia="tr-TR"/>
              </w:rPr>
              <w:t> no.lu parsellerde kayıtlı toplam 30.109,00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 yüzölçümlü arsalar bir bütün halinde</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250.000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17.08.2017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8</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62120 ada, </w:t>
            </w:r>
            <w:r w:rsidRPr="00823F19">
              <w:rPr>
                <w:rFonts w:ascii="Times New Roman" w:eastAsia="Times New Roman" w:hAnsi="Times New Roman" w:cs="Times New Roman"/>
                <w:sz w:val="18"/>
                <w:lang w:eastAsia="tr-TR"/>
              </w:rPr>
              <w:t>1,2,11,12</w:t>
            </w:r>
            <w:r w:rsidRPr="00823F19">
              <w:rPr>
                <w:rFonts w:ascii="Times New Roman" w:eastAsia="Times New Roman" w:hAnsi="Times New Roman" w:cs="Times New Roman"/>
                <w:sz w:val="18"/>
                <w:szCs w:val="18"/>
                <w:lang w:eastAsia="tr-TR"/>
              </w:rPr>
              <w:t> no.lu parsellerde kayıtlı toplam 13.119,00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 yüzölçümlü arsalar bir bütün halinde</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110.000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17.08.2017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9</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62120 ada, 6,7 no.lu parsellerde kayıtlı toplam 5.882,00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arsalar bir bütün halinde</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50.000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17.08.2017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10</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62125 ada, 2,3 no.lu parsellerde kayıtlı toplam 5.803,00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arsalar bir bütün halinde</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50.000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17.08.2017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11</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62127 ada, </w:t>
            </w:r>
            <w:r w:rsidRPr="00823F19">
              <w:rPr>
                <w:rFonts w:ascii="Times New Roman" w:eastAsia="Times New Roman" w:hAnsi="Times New Roman" w:cs="Times New Roman"/>
                <w:sz w:val="18"/>
                <w:lang w:eastAsia="tr-TR"/>
              </w:rPr>
              <w:t>9,10,11</w:t>
            </w:r>
            <w:r w:rsidRPr="00823F19">
              <w:rPr>
                <w:rFonts w:ascii="Times New Roman" w:eastAsia="Times New Roman" w:hAnsi="Times New Roman" w:cs="Times New Roman"/>
                <w:sz w:val="18"/>
                <w:szCs w:val="18"/>
                <w:lang w:eastAsia="tr-TR"/>
              </w:rPr>
              <w:t> no.lu parsellerde kayıtlı toplam 8.152,00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 yüzölçümlü arsalar bir bütün halinde</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65.000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17.08.2017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12</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62147 ada, 2,3 no.lu parsellerde kayıtlı toplam 5.344,00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arsalar bir bütün halinde</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40.000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17.08.2017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13</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62147 ada, 7,8 no.lu parsellerde kayıtlı toplam 4.714,00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arsalar bir bütün halinde</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35.000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24.08.2017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14</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62148 ada, </w:t>
            </w:r>
            <w:r w:rsidRPr="00823F19">
              <w:rPr>
                <w:rFonts w:ascii="Times New Roman" w:eastAsia="Times New Roman" w:hAnsi="Times New Roman" w:cs="Times New Roman"/>
                <w:sz w:val="18"/>
                <w:lang w:eastAsia="tr-TR"/>
              </w:rPr>
              <w:t>4,5,6,7</w:t>
            </w:r>
            <w:r w:rsidRPr="00823F19">
              <w:rPr>
                <w:rFonts w:ascii="Times New Roman" w:eastAsia="Times New Roman" w:hAnsi="Times New Roman" w:cs="Times New Roman"/>
                <w:sz w:val="18"/>
                <w:szCs w:val="18"/>
                <w:lang w:eastAsia="tr-TR"/>
              </w:rPr>
              <w:t> no.lu parsellerde kayıtlı toplam 12.476,00 m</w:t>
            </w:r>
            <w:r w:rsidRPr="00823F19">
              <w:rPr>
                <w:rFonts w:ascii="Times New Roman" w:eastAsia="Times New Roman" w:hAnsi="Times New Roman" w:cs="Times New Roman"/>
                <w:sz w:val="18"/>
                <w:szCs w:val="18"/>
                <w:vertAlign w:val="superscript"/>
                <w:lang w:eastAsia="tr-TR"/>
              </w:rPr>
              <w:t>2 </w:t>
            </w:r>
            <w:r w:rsidRPr="00823F19">
              <w:rPr>
                <w:rFonts w:ascii="Times New Roman" w:eastAsia="Times New Roman" w:hAnsi="Times New Roman" w:cs="Times New Roman"/>
                <w:sz w:val="18"/>
                <w:szCs w:val="18"/>
                <w:lang w:eastAsia="tr-TR"/>
              </w:rPr>
              <w:t>yüzölçümlü arsalar bir bütün halinde</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110.000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24.08.2017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15</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62112 ada, 6 no.lu parselde kayıtlı toplam 19.950,00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175.000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24.08.2017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16</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62121 ada, 3 no.lu parselde kayıtlı toplam 2.523,00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20.000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24.08.2017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17</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62125 ada, 6 no.lu parselde kayıtlı toplam 3.804,00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30.000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24.08.2017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18</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62126 ada, 2 no.lu parselde kayıtlı toplam 3.575,00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30.000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24.08.2017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19</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62140 ada, 1 no.lu parselde kayıtlı toplam 3.740,00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30.000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24.08.2017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lastRenderedPageBreak/>
              <w:t>20</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62141 ada, 4 no.lu parselde kayıtlı toplam 4.484,00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35.000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24.08.2017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21</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62150 ada, 6 no.lu parselde kayıtlı toplam 3.824,00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30.000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24.08.2017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22</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62150 ada, 8 no.lu parselde kayıtlı toplam 5.323,00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40.000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24.08.2017</w:t>
            </w:r>
          </w:p>
        </w:tc>
      </w:tr>
      <w:tr w:rsidR="00823F19" w:rsidRPr="00823F19" w:rsidTr="00823F19">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23</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62154 ada, 9 no.lu parselde kayıtlı toplam 2.001,00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20.000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24.08.2017</w:t>
            </w:r>
          </w:p>
        </w:tc>
      </w:tr>
      <w:tr w:rsidR="00823F19" w:rsidRPr="00823F19" w:rsidTr="00823F19">
        <w:trPr>
          <w:trHeight w:val="592"/>
        </w:trPr>
        <w:tc>
          <w:tcPr>
            <w:tcW w:w="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24</w:t>
            </w:r>
          </w:p>
        </w:tc>
        <w:tc>
          <w:tcPr>
            <w:tcW w:w="4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both"/>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Ankara İli, Yenimahalle İlçesi, Susuz Mahallesi, 62155 ada, 4 no.lu parselde kayıtlı toplam 3.627,00 m</w:t>
            </w:r>
            <w:r w:rsidRPr="00823F19">
              <w:rPr>
                <w:rFonts w:ascii="Times New Roman" w:eastAsia="Times New Roman" w:hAnsi="Times New Roman" w:cs="Times New Roman"/>
                <w:sz w:val="18"/>
                <w:szCs w:val="18"/>
                <w:vertAlign w:val="superscript"/>
                <w:lang w:eastAsia="tr-TR"/>
              </w:rPr>
              <w:t>2</w:t>
            </w:r>
            <w:r w:rsidRPr="00823F19">
              <w:rPr>
                <w:rFonts w:ascii="Times New Roman" w:eastAsia="Times New Roman" w:hAnsi="Times New Roman" w:cs="Times New Roman"/>
                <w:sz w:val="18"/>
                <w:szCs w:val="18"/>
                <w:lang w:eastAsia="tr-TR"/>
              </w:rPr>
              <w:t>yüzölçümlü arsa</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val="en-US" w:eastAsia="tr-TR"/>
              </w:rPr>
              <w:t>30.000</w:t>
            </w:r>
          </w:p>
        </w:tc>
        <w:tc>
          <w:tcPr>
            <w:tcW w:w="2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color w:val="000000"/>
                <w:sz w:val="18"/>
                <w:szCs w:val="18"/>
                <w:lang w:eastAsia="tr-TR"/>
              </w:rPr>
              <w:t>100</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3F19" w:rsidRPr="00823F19" w:rsidRDefault="00823F19" w:rsidP="00823F19">
            <w:pPr>
              <w:spacing w:after="0" w:line="240" w:lineRule="atLeast"/>
              <w:jc w:val="center"/>
              <w:rPr>
                <w:rFonts w:ascii="Times New Roman" w:eastAsia="Times New Roman" w:hAnsi="Times New Roman" w:cs="Times New Roman"/>
                <w:sz w:val="20"/>
                <w:szCs w:val="20"/>
                <w:lang w:eastAsia="tr-TR"/>
              </w:rPr>
            </w:pPr>
            <w:r w:rsidRPr="00823F19">
              <w:rPr>
                <w:rFonts w:ascii="Times New Roman" w:eastAsia="Times New Roman" w:hAnsi="Times New Roman" w:cs="Times New Roman"/>
                <w:sz w:val="18"/>
                <w:szCs w:val="18"/>
                <w:lang w:eastAsia="tr-TR"/>
              </w:rPr>
              <w:t>24.08.2017</w:t>
            </w:r>
          </w:p>
        </w:tc>
      </w:tr>
    </w:tbl>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 </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 </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1 - İhaleler, pazarlık usulü ile gerçekleştirilecektir. İhale Komisyonunca gerekli görüldüğü takdirde ihaleler, pazarlık görüşmesine devam edilen teklif sahiplerinin katılımı ile açık artırma suretiyle sonuçlandırılabilir.</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 xml:space="preserve">2 - Katılımcılar ayrı </w:t>
      </w:r>
      <w:proofErr w:type="spellStart"/>
      <w:r w:rsidRPr="00823F19">
        <w:rPr>
          <w:rFonts w:ascii="Times New Roman" w:eastAsia="Times New Roman" w:hAnsi="Times New Roman" w:cs="Times New Roman"/>
          <w:color w:val="000000"/>
          <w:sz w:val="18"/>
          <w:szCs w:val="18"/>
          <w:lang w:eastAsia="tr-TR"/>
        </w:rPr>
        <w:t>ayrı</w:t>
      </w:r>
      <w:proofErr w:type="spellEnd"/>
      <w:r w:rsidRPr="00823F19">
        <w:rPr>
          <w:rFonts w:ascii="Times New Roman" w:eastAsia="Times New Roman" w:hAnsi="Times New Roman" w:cs="Times New Roman"/>
          <w:color w:val="000000"/>
          <w:sz w:val="18"/>
          <w:szCs w:val="18"/>
          <w:lang w:eastAsia="tr-TR"/>
        </w:rPr>
        <w:t xml:space="preserve"> olmak koşuluyla birden fazla taşınmaz için ihaleye teklif verebilirler. Birden fazla taşınmaz için teklif verilmesi halinde bu teklifler birbirleriyle ilişkilendirilemez.</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3 - İhaleye katılabilmek için her bir taşınmaz için ayrı İhale Şartnamesi alınması ve tekliflerin İdarenin Ziya Gökalp Caddesi No: 80 Kurtuluş/ANKARA adresine son teklif verme günü saat </w:t>
      </w:r>
      <w:r w:rsidRPr="00823F19">
        <w:rPr>
          <w:rFonts w:ascii="Times New Roman" w:eastAsia="Times New Roman" w:hAnsi="Times New Roman" w:cs="Times New Roman"/>
          <w:color w:val="000000"/>
          <w:sz w:val="18"/>
          <w:lang w:eastAsia="tr-TR"/>
        </w:rPr>
        <w:t>17:00’ye</w:t>
      </w:r>
      <w:r w:rsidRPr="00823F19">
        <w:rPr>
          <w:rFonts w:ascii="Times New Roman" w:eastAsia="Times New Roman" w:hAnsi="Times New Roman" w:cs="Times New Roman"/>
          <w:color w:val="000000"/>
          <w:sz w:val="18"/>
          <w:szCs w:val="18"/>
          <w:lang w:eastAsia="tr-TR"/>
        </w:rPr>
        <w:t> kadar elden teslim edilmesi zorunludur.</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4 - İhale Şartnamesi bedelleri İdare’nin;</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 T.C. Ziraat Bankası A.Ş. Ankara Kamu Kurumsal Şubesi/ANKARA nezdinde bulunan TR400001001745387756615738 numaralı Özelleştirme Fonu Vadesiz Satış ve Temettü Gelirleri Türk Lirası,</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 T. Halk Bankası A.Ş. Ankara Kurumsal Şubesi/ANKARA nezdinde bulunan TR250001200945200083000006 numaralı Özelleştirme Fonu Vadesiz Türk Lirası,</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 T. Vakıflar Bankası T.A.O. Merkez Şubesi/ANKARA nezdinde bulunan TR220001500158007287550667 numaralı Özelleştirme Fonu Vadesiz Türk Lirası</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3F19">
        <w:rPr>
          <w:rFonts w:ascii="Times New Roman" w:eastAsia="Times New Roman" w:hAnsi="Times New Roman" w:cs="Times New Roman"/>
          <w:color w:val="000000"/>
          <w:sz w:val="18"/>
          <w:lang w:eastAsia="tr-TR"/>
        </w:rPr>
        <w:t>hesaplarından</w:t>
      </w:r>
      <w:proofErr w:type="gramEnd"/>
      <w:r w:rsidRPr="00823F19">
        <w:rPr>
          <w:rFonts w:ascii="Times New Roman" w:eastAsia="Times New Roman" w:hAnsi="Times New Roman" w:cs="Times New Roman"/>
          <w:color w:val="000000"/>
          <w:sz w:val="18"/>
          <w:szCs w:val="18"/>
          <w:lang w:eastAsia="tr-TR"/>
        </w:rPr>
        <w:t> birine yatırılacaktır. Dekontta, katılımcının ismi (katılımcının Ortak Girişim Grubu (OGG) olması halinde </w:t>
      </w:r>
      <w:proofErr w:type="spellStart"/>
      <w:r w:rsidRPr="00823F19">
        <w:rPr>
          <w:rFonts w:ascii="Times New Roman" w:eastAsia="Times New Roman" w:hAnsi="Times New Roman" w:cs="Times New Roman"/>
          <w:color w:val="000000"/>
          <w:sz w:val="18"/>
          <w:lang w:eastAsia="tr-TR"/>
        </w:rPr>
        <w:t>OGG’nin</w:t>
      </w:r>
      <w:proofErr w:type="spellEnd"/>
      <w:r w:rsidRPr="00823F19">
        <w:rPr>
          <w:rFonts w:ascii="Times New Roman" w:eastAsia="Times New Roman" w:hAnsi="Times New Roman" w:cs="Times New Roman"/>
          <w:color w:val="000000"/>
          <w:sz w:val="18"/>
          <w:szCs w:val="18"/>
          <w:lang w:eastAsia="tr-TR"/>
        </w:rPr>
        <w:t> veya üyelerinden birinin adına düzenlenmiş olması yeterlidir.) ile hangi ihaleye ilişkin İhale Şartnamesinin alınacağı belirtilecektir. Her ne surette olursa olsun İhale Şartnamesi ve Tanıtım Dokümanı almak için ödenmiş tutarlar iade edilmez.</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5 - Özelleştirme ihalesi, 2886 sayılı Devlet İhale Kanununa tabi olmayıp İdare ihaleyi yapıp yapmamakta, dilediğine yapmakta serbesttir.</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İdare son teklif verme tarihini belirli bir tarihe kadar veya bilahare belirlenecek bir tarihe kadar uzatmakta serbesttir. Bu husus son teklif verme süresinin sona ermesinden önce duyurulacaktır.</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6 -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7 - Özelleştirme işlemleri her türlü vergi, resim, harç ve KDV’den muaftır.</w:t>
      </w:r>
    </w:p>
    <w:p w:rsidR="00823F19" w:rsidRPr="00823F19" w:rsidRDefault="00823F19" w:rsidP="00823F19">
      <w:pPr>
        <w:spacing w:after="0" w:line="240" w:lineRule="atLeast"/>
        <w:ind w:firstLine="567"/>
        <w:jc w:val="both"/>
        <w:rPr>
          <w:rFonts w:ascii="Times New Roman" w:eastAsia="Times New Roman" w:hAnsi="Times New Roman" w:cs="Times New Roman"/>
          <w:color w:val="000000"/>
          <w:sz w:val="20"/>
          <w:szCs w:val="20"/>
          <w:lang w:eastAsia="tr-TR"/>
        </w:rPr>
      </w:pPr>
      <w:r w:rsidRPr="00823F19">
        <w:rPr>
          <w:rFonts w:ascii="Times New Roman" w:eastAsia="Times New Roman" w:hAnsi="Times New Roman" w:cs="Times New Roman"/>
          <w:color w:val="000000"/>
          <w:sz w:val="18"/>
          <w:szCs w:val="18"/>
          <w:lang w:eastAsia="tr-TR"/>
        </w:rPr>
        <w:t>8 - Ayrıca 0 312 585 81 70 - 585 80 55 (Susuz Taşınmazları) - 585 82 79 (Oyaca Taşınmazları) numaralı telefonlardan, 0312 585 81 63 numaralı fakstan ve www.</w:t>
      </w:r>
      <w:proofErr w:type="spellStart"/>
      <w:r w:rsidRPr="00823F19">
        <w:rPr>
          <w:rFonts w:ascii="Times New Roman" w:eastAsia="Times New Roman" w:hAnsi="Times New Roman" w:cs="Times New Roman"/>
          <w:color w:val="000000"/>
          <w:sz w:val="18"/>
          <w:szCs w:val="18"/>
          <w:lang w:eastAsia="tr-TR"/>
        </w:rPr>
        <w:t>oib</w:t>
      </w:r>
      <w:proofErr w:type="spellEnd"/>
      <w:r w:rsidRPr="00823F19">
        <w:rPr>
          <w:rFonts w:ascii="Times New Roman" w:eastAsia="Times New Roman" w:hAnsi="Times New Roman" w:cs="Times New Roman"/>
          <w:color w:val="000000"/>
          <w:sz w:val="18"/>
          <w:szCs w:val="18"/>
          <w:lang w:eastAsia="tr-TR"/>
        </w:rPr>
        <w:t>.gov.tr adresinden ihaleye ilişkin bilgi alınabilir.</w:t>
      </w:r>
    </w:p>
    <w:p w:rsidR="00BD6CF9" w:rsidRPr="002252EE" w:rsidRDefault="00BD6CF9" w:rsidP="002252EE">
      <w:pPr>
        <w:pStyle w:val="NormalWeb"/>
        <w:shd w:val="clear" w:color="auto" w:fill="FFFFFF"/>
        <w:spacing w:before="0" w:beforeAutospacing="0" w:after="251" w:afterAutospacing="0" w:line="368" w:lineRule="atLeast"/>
        <w:textAlignment w:val="baseline"/>
        <w:rPr>
          <w:rFonts w:ascii="Arial" w:hAnsi="Arial" w:cs="Arial"/>
          <w:color w:val="333333"/>
          <w:sz w:val="23"/>
          <w:szCs w:val="23"/>
        </w:rPr>
      </w:pPr>
    </w:p>
    <w:sectPr w:rsidR="00BD6CF9" w:rsidRPr="002252EE" w:rsidSect="002536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C12E6"/>
    <w:rsid w:val="002252EE"/>
    <w:rsid w:val="002536A8"/>
    <w:rsid w:val="005623EB"/>
    <w:rsid w:val="00675703"/>
    <w:rsid w:val="006C12E6"/>
    <w:rsid w:val="00823F19"/>
    <w:rsid w:val="00A55BBA"/>
    <w:rsid w:val="00AC663F"/>
    <w:rsid w:val="00BD6CF9"/>
    <w:rsid w:val="00CA08B4"/>
    <w:rsid w:val="00DE7B2A"/>
    <w:rsid w:val="00F471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A8"/>
  </w:style>
  <w:style w:type="paragraph" w:styleId="Balk2">
    <w:name w:val="heading 2"/>
    <w:basedOn w:val="Normal"/>
    <w:next w:val="Normal"/>
    <w:link w:val="Balk2Char"/>
    <w:uiPriority w:val="9"/>
    <w:semiHidden/>
    <w:unhideWhenUsed/>
    <w:qFormat/>
    <w:rsid w:val="00AC663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5">
    <w:name w:val="heading 5"/>
    <w:basedOn w:val="Normal"/>
    <w:link w:val="Balk5Char"/>
    <w:uiPriority w:val="9"/>
    <w:qFormat/>
    <w:rsid w:val="00BD6CF9"/>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C12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C12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C12E6"/>
    <w:rPr>
      <w:rFonts w:ascii="Tahoma" w:hAnsi="Tahoma" w:cs="Tahoma"/>
      <w:sz w:val="16"/>
      <w:szCs w:val="16"/>
    </w:rPr>
  </w:style>
  <w:style w:type="character" w:customStyle="1" w:styleId="Balk5Char">
    <w:name w:val="Başlık 5 Char"/>
    <w:basedOn w:val="VarsaylanParagrafYazTipi"/>
    <w:link w:val="Balk5"/>
    <w:uiPriority w:val="9"/>
    <w:rsid w:val="00BD6CF9"/>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BD6CF9"/>
    <w:rPr>
      <w:color w:val="0000FF"/>
      <w:u w:val="single"/>
    </w:rPr>
  </w:style>
  <w:style w:type="character" w:styleId="Gl">
    <w:name w:val="Strong"/>
    <w:basedOn w:val="VarsaylanParagrafYazTipi"/>
    <w:uiPriority w:val="22"/>
    <w:qFormat/>
    <w:rsid w:val="00F471EA"/>
    <w:rPr>
      <w:b/>
      <w:bCs/>
    </w:rPr>
  </w:style>
  <w:style w:type="character" w:customStyle="1" w:styleId="spelle">
    <w:name w:val="spelle"/>
    <w:basedOn w:val="VarsaylanParagrafYazTipi"/>
    <w:rsid w:val="00675703"/>
  </w:style>
  <w:style w:type="character" w:customStyle="1" w:styleId="grame">
    <w:name w:val="grame"/>
    <w:basedOn w:val="VarsaylanParagrafYazTipi"/>
    <w:rsid w:val="00675703"/>
  </w:style>
  <w:style w:type="character" w:customStyle="1" w:styleId="Balk2Char">
    <w:name w:val="Başlık 2 Char"/>
    <w:basedOn w:val="VarsaylanParagrafYazTipi"/>
    <w:link w:val="Balk2"/>
    <w:uiPriority w:val="9"/>
    <w:semiHidden/>
    <w:rsid w:val="00AC663F"/>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59600245">
      <w:bodyDiv w:val="1"/>
      <w:marLeft w:val="0"/>
      <w:marRight w:val="0"/>
      <w:marTop w:val="0"/>
      <w:marBottom w:val="0"/>
      <w:divBdr>
        <w:top w:val="none" w:sz="0" w:space="0" w:color="auto"/>
        <w:left w:val="none" w:sz="0" w:space="0" w:color="auto"/>
        <w:bottom w:val="none" w:sz="0" w:space="0" w:color="auto"/>
        <w:right w:val="none" w:sz="0" w:space="0" w:color="auto"/>
      </w:divBdr>
    </w:div>
    <w:div w:id="454369620">
      <w:bodyDiv w:val="1"/>
      <w:marLeft w:val="0"/>
      <w:marRight w:val="0"/>
      <w:marTop w:val="0"/>
      <w:marBottom w:val="0"/>
      <w:divBdr>
        <w:top w:val="none" w:sz="0" w:space="0" w:color="auto"/>
        <w:left w:val="none" w:sz="0" w:space="0" w:color="auto"/>
        <w:bottom w:val="none" w:sz="0" w:space="0" w:color="auto"/>
        <w:right w:val="none" w:sz="0" w:space="0" w:color="auto"/>
      </w:divBdr>
      <w:divsChild>
        <w:div w:id="297802473">
          <w:marLeft w:val="0"/>
          <w:marRight w:val="0"/>
          <w:marTop w:val="0"/>
          <w:marBottom w:val="0"/>
          <w:divBdr>
            <w:top w:val="none" w:sz="0" w:space="0" w:color="auto"/>
            <w:left w:val="none" w:sz="0" w:space="0" w:color="auto"/>
            <w:bottom w:val="none" w:sz="0" w:space="0" w:color="auto"/>
            <w:right w:val="none" w:sz="0" w:space="0" w:color="auto"/>
          </w:divBdr>
        </w:div>
        <w:div w:id="1632245613">
          <w:marLeft w:val="0"/>
          <w:marRight w:val="0"/>
          <w:marTop w:val="0"/>
          <w:marBottom w:val="0"/>
          <w:divBdr>
            <w:top w:val="none" w:sz="0" w:space="0" w:color="auto"/>
            <w:left w:val="none" w:sz="0" w:space="0" w:color="auto"/>
            <w:bottom w:val="none" w:sz="0" w:space="0" w:color="auto"/>
            <w:right w:val="none" w:sz="0" w:space="0" w:color="auto"/>
          </w:divBdr>
        </w:div>
        <w:div w:id="1333608210">
          <w:marLeft w:val="0"/>
          <w:marRight w:val="0"/>
          <w:marTop w:val="0"/>
          <w:marBottom w:val="0"/>
          <w:divBdr>
            <w:top w:val="none" w:sz="0" w:space="0" w:color="auto"/>
            <w:left w:val="none" w:sz="0" w:space="0" w:color="auto"/>
            <w:bottom w:val="none" w:sz="0" w:space="0" w:color="auto"/>
            <w:right w:val="none" w:sz="0" w:space="0" w:color="auto"/>
          </w:divBdr>
        </w:div>
        <w:div w:id="1006635556">
          <w:marLeft w:val="0"/>
          <w:marRight w:val="0"/>
          <w:marTop w:val="0"/>
          <w:marBottom w:val="0"/>
          <w:divBdr>
            <w:top w:val="none" w:sz="0" w:space="0" w:color="auto"/>
            <w:left w:val="none" w:sz="0" w:space="0" w:color="auto"/>
            <w:bottom w:val="none" w:sz="0" w:space="0" w:color="auto"/>
            <w:right w:val="none" w:sz="0" w:space="0" w:color="auto"/>
          </w:divBdr>
        </w:div>
        <w:div w:id="509443075">
          <w:marLeft w:val="0"/>
          <w:marRight w:val="0"/>
          <w:marTop w:val="0"/>
          <w:marBottom w:val="0"/>
          <w:divBdr>
            <w:top w:val="none" w:sz="0" w:space="0" w:color="auto"/>
            <w:left w:val="none" w:sz="0" w:space="0" w:color="auto"/>
            <w:bottom w:val="none" w:sz="0" w:space="0" w:color="auto"/>
            <w:right w:val="none" w:sz="0" w:space="0" w:color="auto"/>
          </w:divBdr>
        </w:div>
        <w:div w:id="579799747">
          <w:marLeft w:val="0"/>
          <w:marRight w:val="0"/>
          <w:marTop w:val="0"/>
          <w:marBottom w:val="0"/>
          <w:divBdr>
            <w:top w:val="none" w:sz="0" w:space="0" w:color="auto"/>
            <w:left w:val="none" w:sz="0" w:space="0" w:color="auto"/>
            <w:bottom w:val="none" w:sz="0" w:space="0" w:color="auto"/>
            <w:right w:val="none" w:sz="0" w:space="0" w:color="auto"/>
          </w:divBdr>
        </w:div>
        <w:div w:id="1530145515">
          <w:marLeft w:val="0"/>
          <w:marRight w:val="0"/>
          <w:marTop w:val="0"/>
          <w:marBottom w:val="0"/>
          <w:divBdr>
            <w:top w:val="none" w:sz="0" w:space="0" w:color="auto"/>
            <w:left w:val="none" w:sz="0" w:space="0" w:color="auto"/>
            <w:bottom w:val="none" w:sz="0" w:space="0" w:color="auto"/>
            <w:right w:val="none" w:sz="0" w:space="0" w:color="auto"/>
          </w:divBdr>
        </w:div>
        <w:div w:id="541746713">
          <w:marLeft w:val="0"/>
          <w:marRight w:val="0"/>
          <w:marTop w:val="0"/>
          <w:marBottom w:val="0"/>
          <w:divBdr>
            <w:top w:val="none" w:sz="0" w:space="0" w:color="auto"/>
            <w:left w:val="none" w:sz="0" w:space="0" w:color="auto"/>
            <w:bottom w:val="none" w:sz="0" w:space="0" w:color="auto"/>
            <w:right w:val="none" w:sz="0" w:space="0" w:color="auto"/>
          </w:divBdr>
        </w:div>
        <w:div w:id="1751461020">
          <w:marLeft w:val="0"/>
          <w:marRight w:val="0"/>
          <w:marTop w:val="0"/>
          <w:marBottom w:val="0"/>
          <w:divBdr>
            <w:top w:val="none" w:sz="0" w:space="0" w:color="auto"/>
            <w:left w:val="none" w:sz="0" w:space="0" w:color="auto"/>
            <w:bottom w:val="none" w:sz="0" w:space="0" w:color="auto"/>
            <w:right w:val="none" w:sz="0" w:space="0" w:color="auto"/>
          </w:divBdr>
        </w:div>
        <w:div w:id="1910454368">
          <w:marLeft w:val="0"/>
          <w:marRight w:val="0"/>
          <w:marTop w:val="0"/>
          <w:marBottom w:val="0"/>
          <w:divBdr>
            <w:top w:val="none" w:sz="0" w:space="0" w:color="auto"/>
            <w:left w:val="none" w:sz="0" w:space="0" w:color="auto"/>
            <w:bottom w:val="none" w:sz="0" w:space="0" w:color="auto"/>
            <w:right w:val="none" w:sz="0" w:space="0" w:color="auto"/>
          </w:divBdr>
        </w:div>
        <w:div w:id="1345127141">
          <w:marLeft w:val="0"/>
          <w:marRight w:val="0"/>
          <w:marTop w:val="0"/>
          <w:marBottom w:val="0"/>
          <w:divBdr>
            <w:top w:val="none" w:sz="0" w:space="0" w:color="auto"/>
            <w:left w:val="none" w:sz="0" w:space="0" w:color="auto"/>
            <w:bottom w:val="none" w:sz="0" w:space="0" w:color="auto"/>
            <w:right w:val="none" w:sz="0" w:space="0" w:color="auto"/>
          </w:divBdr>
        </w:div>
        <w:div w:id="82336182">
          <w:marLeft w:val="0"/>
          <w:marRight w:val="0"/>
          <w:marTop w:val="0"/>
          <w:marBottom w:val="0"/>
          <w:divBdr>
            <w:top w:val="none" w:sz="0" w:space="0" w:color="auto"/>
            <w:left w:val="none" w:sz="0" w:space="0" w:color="auto"/>
            <w:bottom w:val="none" w:sz="0" w:space="0" w:color="auto"/>
            <w:right w:val="none" w:sz="0" w:space="0" w:color="auto"/>
          </w:divBdr>
        </w:div>
        <w:div w:id="728502287">
          <w:marLeft w:val="0"/>
          <w:marRight w:val="0"/>
          <w:marTop w:val="0"/>
          <w:marBottom w:val="0"/>
          <w:divBdr>
            <w:top w:val="none" w:sz="0" w:space="0" w:color="auto"/>
            <w:left w:val="none" w:sz="0" w:space="0" w:color="auto"/>
            <w:bottom w:val="none" w:sz="0" w:space="0" w:color="auto"/>
            <w:right w:val="none" w:sz="0" w:space="0" w:color="auto"/>
          </w:divBdr>
        </w:div>
        <w:div w:id="614597925">
          <w:marLeft w:val="0"/>
          <w:marRight w:val="0"/>
          <w:marTop w:val="0"/>
          <w:marBottom w:val="0"/>
          <w:divBdr>
            <w:top w:val="none" w:sz="0" w:space="0" w:color="auto"/>
            <w:left w:val="none" w:sz="0" w:space="0" w:color="auto"/>
            <w:bottom w:val="none" w:sz="0" w:space="0" w:color="auto"/>
            <w:right w:val="none" w:sz="0" w:space="0" w:color="auto"/>
          </w:divBdr>
        </w:div>
        <w:div w:id="1841894627">
          <w:marLeft w:val="0"/>
          <w:marRight w:val="0"/>
          <w:marTop w:val="0"/>
          <w:marBottom w:val="0"/>
          <w:divBdr>
            <w:top w:val="none" w:sz="0" w:space="0" w:color="auto"/>
            <w:left w:val="none" w:sz="0" w:space="0" w:color="auto"/>
            <w:bottom w:val="none" w:sz="0" w:space="0" w:color="auto"/>
            <w:right w:val="none" w:sz="0" w:space="0" w:color="auto"/>
          </w:divBdr>
        </w:div>
        <w:div w:id="1589188690">
          <w:marLeft w:val="0"/>
          <w:marRight w:val="0"/>
          <w:marTop w:val="0"/>
          <w:marBottom w:val="0"/>
          <w:divBdr>
            <w:top w:val="none" w:sz="0" w:space="0" w:color="auto"/>
            <w:left w:val="none" w:sz="0" w:space="0" w:color="auto"/>
            <w:bottom w:val="none" w:sz="0" w:space="0" w:color="auto"/>
            <w:right w:val="none" w:sz="0" w:space="0" w:color="auto"/>
          </w:divBdr>
        </w:div>
        <w:div w:id="359361958">
          <w:marLeft w:val="0"/>
          <w:marRight w:val="0"/>
          <w:marTop w:val="0"/>
          <w:marBottom w:val="0"/>
          <w:divBdr>
            <w:top w:val="none" w:sz="0" w:space="0" w:color="auto"/>
            <w:left w:val="none" w:sz="0" w:space="0" w:color="auto"/>
            <w:bottom w:val="none" w:sz="0" w:space="0" w:color="auto"/>
            <w:right w:val="none" w:sz="0" w:space="0" w:color="auto"/>
          </w:divBdr>
        </w:div>
        <w:div w:id="773676400">
          <w:marLeft w:val="0"/>
          <w:marRight w:val="0"/>
          <w:marTop w:val="0"/>
          <w:marBottom w:val="0"/>
          <w:divBdr>
            <w:top w:val="none" w:sz="0" w:space="0" w:color="auto"/>
            <w:left w:val="none" w:sz="0" w:space="0" w:color="auto"/>
            <w:bottom w:val="none" w:sz="0" w:space="0" w:color="auto"/>
            <w:right w:val="none" w:sz="0" w:space="0" w:color="auto"/>
          </w:divBdr>
        </w:div>
        <w:div w:id="954676622">
          <w:marLeft w:val="0"/>
          <w:marRight w:val="0"/>
          <w:marTop w:val="0"/>
          <w:marBottom w:val="0"/>
          <w:divBdr>
            <w:top w:val="none" w:sz="0" w:space="0" w:color="auto"/>
            <w:left w:val="none" w:sz="0" w:space="0" w:color="auto"/>
            <w:bottom w:val="none" w:sz="0" w:space="0" w:color="auto"/>
            <w:right w:val="none" w:sz="0" w:space="0" w:color="auto"/>
          </w:divBdr>
        </w:div>
        <w:div w:id="335547121">
          <w:marLeft w:val="0"/>
          <w:marRight w:val="0"/>
          <w:marTop w:val="0"/>
          <w:marBottom w:val="0"/>
          <w:divBdr>
            <w:top w:val="none" w:sz="0" w:space="0" w:color="auto"/>
            <w:left w:val="none" w:sz="0" w:space="0" w:color="auto"/>
            <w:bottom w:val="none" w:sz="0" w:space="0" w:color="auto"/>
            <w:right w:val="none" w:sz="0" w:space="0" w:color="auto"/>
          </w:divBdr>
        </w:div>
        <w:div w:id="1470122890">
          <w:marLeft w:val="0"/>
          <w:marRight w:val="0"/>
          <w:marTop w:val="0"/>
          <w:marBottom w:val="0"/>
          <w:divBdr>
            <w:top w:val="none" w:sz="0" w:space="0" w:color="auto"/>
            <w:left w:val="none" w:sz="0" w:space="0" w:color="auto"/>
            <w:bottom w:val="none" w:sz="0" w:space="0" w:color="auto"/>
            <w:right w:val="none" w:sz="0" w:space="0" w:color="auto"/>
          </w:divBdr>
        </w:div>
        <w:div w:id="436675011">
          <w:marLeft w:val="0"/>
          <w:marRight w:val="0"/>
          <w:marTop w:val="0"/>
          <w:marBottom w:val="0"/>
          <w:divBdr>
            <w:top w:val="none" w:sz="0" w:space="0" w:color="auto"/>
            <w:left w:val="none" w:sz="0" w:space="0" w:color="auto"/>
            <w:bottom w:val="none" w:sz="0" w:space="0" w:color="auto"/>
            <w:right w:val="none" w:sz="0" w:space="0" w:color="auto"/>
          </w:divBdr>
        </w:div>
        <w:div w:id="1050615835">
          <w:marLeft w:val="0"/>
          <w:marRight w:val="0"/>
          <w:marTop w:val="0"/>
          <w:marBottom w:val="0"/>
          <w:divBdr>
            <w:top w:val="none" w:sz="0" w:space="0" w:color="auto"/>
            <w:left w:val="none" w:sz="0" w:space="0" w:color="auto"/>
            <w:bottom w:val="none" w:sz="0" w:space="0" w:color="auto"/>
            <w:right w:val="none" w:sz="0" w:space="0" w:color="auto"/>
          </w:divBdr>
        </w:div>
        <w:div w:id="880049505">
          <w:marLeft w:val="0"/>
          <w:marRight w:val="0"/>
          <w:marTop w:val="0"/>
          <w:marBottom w:val="0"/>
          <w:divBdr>
            <w:top w:val="none" w:sz="0" w:space="0" w:color="auto"/>
            <w:left w:val="none" w:sz="0" w:space="0" w:color="auto"/>
            <w:bottom w:val="none" w:sz="0" w:space="0" w:color="auto"/>
            <w:right w:val="none" w:sz="0" w:space="0" w:color="auto"/>
          </w:divBdr>
        </w:div>
      </w:divsChild>
    </w:div>
    <w:div w:id="762801224">
      <w:bodyDiv w:val="1"/>
      <w:marLeft w:val="0"/>
      <w:marRight w:val="0"/>
      <w:marTop w:val="0"/>
      <w:marBottom w:val="0"/>
      <w:divBdr>
        <w:top w:val="none" w:sz="0" w:space="0" w:color="auto"/>
        <w:left w:val="none" w:sz="0" w:space="0" w:color="auto"/>
        <w:bottom w:val="none" w:sz="0" w:space="0" w:color="auto"/>
        <w:right w:val="none" w:sz="0" w:space="0" w:color="auto"/>
      </w:divBdr>
    </w:div>
    <w:div w:id="821579749">
      <w:bodyDiv w:val="1"/>
      <w:marLeft w:val="0"/>
      <w:marRight w:val="0"/>
      <w:marTop w:val="0"/>
      <w:marBottom w:val="0"/>
      <w:divBdr>
        <w:top w:val="none" w:sz="0" w:space="0" w:color="auto"/>
        <w:left w:val="none" w:sz="0" w:space="0" w:color="auto"/>
        <w:bottom w:val="none" w:sz="0" w:space="0" w:color="auto"/>
        <w:right w:val="none" w:sz="0" w:space="0" w:color="auto"/>
      </w:divBdr>
    </w:div>
    <w:div w:id="1124080915">
      <w:bodyDiv w:val="1"/>
      <w:marLeft w:val="0"/>
      <w:marRight w:val="0"/>
      <w:marTop w:val="0"/>
      <w:marBottom w:val="0"/>
      <w:divBdr>
        <w:top w:val="none" w:sz="0" w:space="0" w:color="auto"/>
        <w:left w:val="none" w:sz="0" w:space="0" w:color="auto"/>
        <w:bottom w:val="none" w:sz="0" w:space="0" w:color="auto"/>
        <w:right w:val="none" w:sz="0" w:space="0" w:color="auto"/>
      </w:divBdr>
    </w:div>
    <w:div w:id="1393887058">
      <w:bodyDiv w:val="1"/>
      <w:marLeft w:val="0"/>
      <w:marRight w:val="0"/>
      <w:marTop w:val="0"/>
      <w:marBottom w:val="0"/>
      <w:divBdr>
        <w:top w:val="none" w:sz="0" w:space="0" w:color="auto"/>
        <w:left w:val="none" w:sz="0" w:space="0" w:color="auto"/>
        <w:bottom w:val="none" w:sz="0" w:space="0" w:color="auto"/>
        <w:right w:val="none" w:sz="0" w:space="0" w:color="auto"/>
      </w:divBdr>
    </w:div>
    <w:div w:id="1544442595">
      <w:bodyDiv w:val="1"/>
      <w:marLeft w:val="0"/>
      <w:marRight w:val="0"/>
      <w:marTop w:val="0"/>
      <w:marBottom w:val="0"/>
      <w:divBdr>
        <w:top w:val="none" w:sz="0" w:space="0" w:color="auto"/>
        <w:left w:val="none" w:sz="0" w:space="0" w:color="auto"/>
        <w:bottom w:val="none" w:sz="0" w:space="0" w:color="auto"/>
        <w:right w:val="none" w:sz="0" w:space="0" w:color="auto"/>
      </w:divBdr>
    </w:div>
    <w:div w:id="1605381739">
      <w:bodyDiv w:val="1"/>
      <w:marLeft w:val="0"/>
      <w:marRight w:val="0"/>
      <w:marTop w:val="0"/>
      <w:marBottom w:val="0"/>
      <w:divBdr>
        <w:top w:val="none" w:sz="0" w:space="0" w:color="auto"/>
        <w:left w:val="none" w:sz="0" w:space="0" w:color="auto"/>
        <w:bottom w:val="none" w:sz="0" w:space="0" w:color="auto"/>
        <w:right w:val="none" w:sz="0" w:space="0" w:color="auto"/>
      </w:divBdr>
    </w:div>
    <w:div w:id="1732338868">
      <w:bodyDiv w:val="1"/>
      <w:marLeft w:val="0"/>
      <w:marRight w:val="0"/>
      <w:marTop w:val="0"/>
      <w:marBottom w:val="0"/>
      <w:divBdr>
        <w:top w:val="none" w:sz="0" w:space="0" w:color="auto"/>
        <w:left w:val="none" w:sz="0" w:space="0" w:color="auto"/>
        <w:bottom w:val="none" w:sz="0" w:space="0" w:color="auto"/>
        <w:right w:val="none" w:sz="0" w:space="0" w:color="auto"/>
      </w:divBdr>
    </w:div>
    <w:div w:id="1822692885">
      <w:bodyDiv w:val="1"/>
      <w:marLeft w:val="0"/>
      <w:marRight w:val="0"/>
      <w:marTop w:val="0"/>
      <w:marBottom w:val="0"/>
      <w:divBdr>
        <w:top w:val="none" w:sz="0" w:space="0" w:color="auto"/>
        <w:left w:val="none" w:sz="0" w:space="0" w:color="auto"/>
        <w:bottom w:val="none" w:sz="0" w:space="0" w:color="auto"/>
        <w:right w:val="none" w:sz="0" w:space="0" w:color="auto"/>
      </w:divBdr>
    </w:div>
    <w:div w:id="1930581648">
      <w:bodyDiv w:val="1"/>
      <w:marLeft w:val="0"/>
      <w:marRight w:val="0"/>
      <w:marTop w:val="0"/>
      <w:marBottom w:val="0"/>
      <w:divBdr>
        <w:top w:val="none" w:sz="0" w:space="0" w:color="auto"/>
        <w:left w:val="none" w:sz="0" w:space="0" w:color="auto"/>
        <w:bottom w:val="none" w:sz="0" w:space="0" w:color="auto"/>
        <w:right w:val="none" w:sz="0" w:space="0" w:color="auto"/>
      </w:divBdr>
    </w:div>
    <w:div w:id="212874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1011</Words>
  <Characters>5768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2017-06-23T09:12:00Z</dcterms:created>
  <dcterms:modified xsi:type="dcterms:W3CDTF">2017-06-23T09:12:00Z</dcterms:modified>
</cp:coreProperties>
</file>