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67" w:rsidRPr="00191C67" w:rsidRDefault="00191C67" w:rsidP="00191C67">
      <w:pPr>
        <w:spacing w:after="0" w:line="240" w:lineRule="atLeast"/>
        <w:jc w:val="center"/>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TAŞINMAZLAR SATILACAKTIR</w:t>
      </w:r>
    </w:p>
    <w:p w:rsidR="00191C67" w:rsidRPr="00191C67" w:rsidRDefault="00191C67" w:rsidP="00191C67">
      <w:pPr>
        <w:spacing w:after="0" w:line="240" w:lineRule="atLeast"/>
        <w:ind w:firstLine="567"/>
        <w:jc w:val="both"/>
        <w:rPr>
          <w:rFonts w:ascii="Times New Roman" w:eastAsia="Times New Roman" w:hAnsi="Times New Roman" w:cs="Times New Roman"/>
          <w:b/>
          <w:bCs/>
          <w:color w:val="0000CC"/>
          <w:sz w:val="18"/>
          <w:szCs w:val="18"/>
          <w:lang w:eastAsia="tr-TR"/>
        </w:rPr>
      </w:pPr>
      <w:r>
        <w:rPr>
          <w:rFonts w:ascii="Times New Roman" w:eastAsia="Times New Roman" w:hAnsi="Times New Roman" w:cs="Times New Roman"/>
          <w:b/>
          <w:bCs/>
          <w:color w:val="0000CC"/>
          <w:sz w:val="18"/>
          <w:szCs w:val="18"/>
          <w:lang w:eastAsia="tr-TR"/>
        </w:rPr>
        <w:t>Çerkezköy Malmüdürlüğünden;</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 </w:t>
      </w:r>
    </w:p>
    <w:tbl>
      <w:tblPr>
        <w:tblW w:w="11438" w:type="dxa"/>
        <w:tblInd w:w="-1172" w:type="dxa"/>
        <w:tblCellMar>
          <w:left w:w="0" w:type="dxa"/>
          <w:right w:w="0" w:type="dxa"/>
        </w:tblCellMar>
        <w:tblLook w:val="04A0"/>
      </w:tblPr>
      <w:tblGrid>
        <w:gridCol w:w="1017"/>
        <w:gridCol w:w="696"/>
        <w:gridCol w:w="636"/>
        <w:gridCol w:w="576"/>
        <w:gridCol w:w="656"/>
        <w:gridCol w:w="1056"/>
        <w:gridCol w:w="706"/>
        <w:gridCol w:w="597"/>
        <w:gridCol w:w="737"/>
        <w:gridCol w:w="1251"/>
        <w:gridCol w:w="1161"/>
        <w:gridCol w:w="696"/>
        <w:gridCol w:w="1026"/>
        <w:gridCol w:w="627"/>
      </w:tblGrid>
      <w:tr w:rsidR="00191C67" w:rsidRPr="00191C67" w:rsidTr="00191C67">
        <w:trPr>
          <w:trHeight w:val="430"/>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Bulunduğu Yer</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Yöresi</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Pafta</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Parsel</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Yüzölçümü (M</w:t>
            </w:r>
            <w:r w:rsidRPr="00191C67">
              <w:rPr>
                <w:rFonts w:ascii="Times New Roman" w:eastAsia="Times New Roman" w:hAnsi="Times New Roman" w:cs="Times New Roman"/>
                <w:sz w:val="18"/>
                <w:szCs w:val="18"/>
                <w:vertAlign w:val="superscript"/>
                <w:lang w:eastAsia="tr-TR"/>
              </w:rPr>
              <w:t>2</w:t>
            </w:r>
            <w:r w:rsidRPr="00191C67">
              <w:rPr>
                <w:rFonts w:ascii="Times New Roman" w:eastAsia="Times New Roman" w:hAnsi="Times New Roman" w:cs="Times New Roman"/>
                <w:sz w:val="18"/>
                <w:szCs w:val="18"/>
                <w:lang w:eastAsia="tr-TR"/>
              </w:rPr>
              <w:t>)</w:t>
            </w:r>
          </w:p>
        </w:tc>
        <w:tc>
          <w:tcPr>
            <w:tcW w:w="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İmarı</w:t>
            </w:r>
          </w:p>
        </w:tc>
        <w:tc>
          <w:tcPr>
            <w:tcW w:w="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Cinsi</w:t>
            </w:r>
          </w:p>
        </w:tc>
        <w:tc>
          <w:tcPr>
            <w:tcW w:w="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Hissesi</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Tahmini Bedel (TL)</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Geçici Teminat (TL)</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İhale Şekli</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Tarihi</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Saat</w:t>
            </w:r>
          </w:p>
        </w:tc>
      </w:tr>
      <w:tr w:rsidR="00191C67" w:rsidRPr="00191C67" w:rsidTr="00191C67">
        <w:trPr>
          <w:trHeight w:val="430"/>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proofErr w:type="gramStart"/>
            <w:r w:rsidRPr="00191C67">
              <w:rPr>
                <w:rFonts w:ascii="Times New Roman" w:eastAsia="Times New Roman" w:hAnsi="Times New Roman" w:cs="Times New Roman"/>
                <w:sz w:val="18"/>
                <w:szCs w:val="18"/>
                <w:lang w:eastAsia="tr-TR"/>
              </w:rPr>
              <w:t>G.M.K</w:t>
            </w:r>
            <w:proofErr w:type="gramEnd"/>
            <w:r w:rsidRPr="00191C67">
              <w:rPr>
                <w:rFonts w:ascii="Times New Roman" w:eastAsia="Times New Roman" w:hAnsi="Times New Roman" w:cs="Times New Roman"/>
                <w:sz w:val="18"/>
                <w:szCs w:val="18"/>
                <w:lang w:eastAsia="tr-TR"/>
              </w:rPr>
              <w:t>.P. Mahallesi</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29M-2B</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1710</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7.774,22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Konut Alanı</w:t>
            </w:r>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Arsa</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Tam</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3.110.000,00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622.000,00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Açık Teklif</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09.06.2017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10:30</w:t>
            </w:r>
          </w:p>
        </w:tc>
      </w:tr>
      <w:tr w:rsidR="00191C67" w:rsidRPr="00191C67" w:rsidTr="00191C67">
        <w:trPr>
          <w:trHeight w:val="430"/>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proofErr w:type="gramStart"/>
            <w:r w:rsidRPr="00191C67">
              <w:rPr>
                <w:rFonts w:ascii="Times New Roman" w:eastAsia="Times New Roman" w:hAnsi="Times New Roman" w:cs="Times New Roman"/>
                <w:sz w:val="18"/>
                <w:szCs w:val="18"/>
                <w:lang w:eastAsia="tr-TR"/>
              </w:rPr>
              <w:t>G.M.K</w:t>
            </w:r>
            <w:proofErr w:type="gramEnd"/>
            <w:r w:rsidRPr="00191C67">
              <w:rPr>
                <w:rFonts w:ascii="Times New Roman" w:eastAsia="Times New Roman" w:hAnsi="Times New Roman" w:cs="Times New Roman"/>
                <w:sz w:val="18"/>
                <w:szCs w:val="18"/>
                <w:lang w:eastAsia="tr-TR"/>
              </w:rPr>
              <w:t>.P. Mahallesi</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29M-2B</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1709</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26.833,57</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Konut Alanı</w:t>
            </w:r>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Arsa</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Tam</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10.734.000,00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2.146.800,00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Kapalı Teklif</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09.06.2017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14:30</w:t>
            </w:r>
          </w:p>
        </w:tc>
      </w:tr>
      <w:tr w:rsidR="00191C67" w:rsidRPr="00191C67" w:rsidTr="00191C67">
        <w:trPr>
          <w:trHeight w:val="645"/>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proofErr w:type="gramStart"/>
            <w:r w:rsidRPr="00191C67">
              <w:rPr>
                <w:rFonts w:ascii="Times New Roman" w:eastAsia="Times New Roman" w:hAnsi="Times New Roman" w:cs="Times New Roman"/>
                <w:sz w:val="18"/>
                <w:szCs w:val="18"/>
                <w:lang w:eastAsia="tr-TR"/>
              </w:rPr>
              <w:t>G.M.K</w:t>
            </w:r>
            <w:proofErr w:type="gramEnd"/>
            <w:r w:rsidRPr="00191C67">
              <w:rPr>
                <w:rFonts w:ascii="Times New Roman" w:eastAsia="Times New Roman" w:hAnsi="Times New Roman" w:cs="Times New Roman"/>
                <w:sz w:val="18"/>
                <w:szCs w:val="18"/>
                <w:lang w:eastAsia="tr-TR"/>
              </w:rPr>
              <w:t>.P. Mahallesi</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3127-Z</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1288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6</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50.800,00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Özel Eğitim Alanı</w:t>
            </w:r>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Arsa</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Tam</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20.320.000,00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4.064.000,00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Kapalı Teklif</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09.06.2017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1C67" w:rsidRPr="00191C67" w:rsidRDefault="00191C67" w:rsidP="00191C67">
            <w:pPr>
              <w:spacing w:after="0" w:line="240" w:lineRule="auto"/>
              <w:jc w:val="center"/>
              <w:rPr>
                <w:rFonts w:ascii="Times New Roman" w:eastAsia="Times New Roman" w:hAnsi="Times New Roman" w:cs="Times New Roman"/>
                <w:sz w:val="20"/>
                <w:szCs w:val="20"/>
                <w:lang w:eastAsia="tr-TR"/>
              </w:rPr>
            </w:pPr>
            <w:r w:rsidRPr="00191C67">
              <w:rPr>
                <w:rFonts w:ascii="Times New Roman" w:eastAsia="Times New Roman" w:hAnsi="Times New Roman" w:cs="Times New Roman"/>
                <w:sz w:val="18"/>
                <w:szCs w:val="18"/>
                <w:lang w:eastAsia="tr-TR"/>
              </w:rPr>
              <w:t>16:00</w:t>
            </w:r>
          </w:p>
        </w:tc>
      </w:tr>
    </w:tbl>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 </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Yukarıda nitelikleri yazılı taşınmazlar 2886 sayılı Yasanın ilgili maddeleri gereğince gösterilen gün ve saatte Çerkezköy Malmüdürlüğü Makam Odasında toplanacak Komisyon huzurunda satılacaktır. Kapalı teklif usulüyle yapılacak ihalelerde, tekliflerin 08.06.2017 Perşembe günü saat 17:00’a kadar Çerkezköy Milli Emlak Servisine ulaşması şarttır.</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 xml:space="preserve">1 - İhaleye iştirak etmek isteyenlerin usulüne uygun olarak hazırlayacakları geçici teminat makbuzu veya teminat mektubu, </w:t>
      </w:r>
      <w:proofErr w:type="gramStart"/>
      <w:r w:rsidRPr="00191C67">
        <w:rPr>
          <w:rFonts w:ascii="Times New Roman" w:eastAsia="Times New Roman" w:hAnsi="Times New Roman" w:cs="Times New Roman"/>
          <w:color w:val="000000"/>
          <w:sz w:val="18"/>
          <w:szCs w:val="18"/>
          <w:lang w:eastAsia="tr-TR"/>
        </w:rPr>
        <w:t>ikametgah</w:t>
      </w:r>
      <w:proofErr w:type="gramEnd"/>
      <w:r w:rsidRPr="00191C67">
        <w:rPr>
          <w:rFonts w:ascii="Times New Roman" w:eastAsia="Times New Roman" w:hAnsi="Times New Roman" w:cs="Times New Roman"/>
          <w:color w:val="000000"/>
          <w:sz w:val="18"/>
          <w:szCs w:val="18"/>
          <w:lang w:eastAsia="tr-TR"/>
        </w:rPr>
        <w:t xml:space="preserve"> belgesi, nüfus cüzdanı örneği, özel kişiler adına vekaleten ihaleye girecek kişilerin noter onaylı vekaletnameleri ve imza sirküleri, tüzel kişilerde yetkili makamdan 2017 yılında alınmış tüzel kişiliğin sicile kayıtlı olduğunu gösterir belge, tüzel kişiliği temsile yetkili olduğunu gösterir noter onaylı vekaletname, ortak girişim halinde ortak girişim beyannamesi ile ihale saatinde Komisyon huzurunda hazır bulunmaları gerekmektedir.</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2 - Postayla başvuruda bulunacak isteklilerin iadeli, taahhütlü olarak gönderecekleri usulüne uygun olarak hazırlayacakları teklifleriyle birlikte istenilen diğer belgelerin ihale saatine kadar Komisyon Başkanlığına ulaşması gerekmektedir. Meydana gelecek gecikmeler dikkate alınmayacaktır.</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3 - Şartname Çerkezköy Malmüdürlüğü Milli Emlak Servisinde bedelsiz görülebilir.</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4 - İhale Komisyonu ihaleyi yapıp yapmamakta serbesttir.</w:t>
      </w:r>
    </w:p>
    <w:p w:rsidR="00191C67" w:rsidRPr="00191C67" w:rsidRDefault="00191C67" w:rsidP="00191C67">
      <w:pPr>
        <w:spacing w:after="0" w:line="240" w:lineRule="atLeast"/>
        <w:ind w:firstLine="567"/>
        <w:jc w:val="both"/>
        <w:rPr>
          <w:rFonts w:ascii="Times New Roman" w:eastAsia="Times New Roman" w:hAnsi="Times New Roman" w:cs="Times New Roman"/>
          <w:color w:val="000000"/>
          <w:sz w:val="20"/>
          <w:szCs w:val="20"/>
          <w:lang w:eastAsia="tr-TR"/>
        </w:rPr>
      </w:pPr>
      <w:r w:rsidRPr="00191C67">
        <w:rPr>
          <w:rFonts w:ascii="Times New Roman" w:eastAsia="Times New Roman" w:hAnsi="Times New Roman" w:cs="Times New Roman"/>
          <w:color w:val="000000"/>
          <w:sz w:val="18"/>
          <w:szCs w:val="18"/>
          <w:lang w:eastAsia="tr-TR"/>
        </w:rPr>
        <w:t>İlan olunur.</w:t>
      </w:r>
    </w:p>
    <w:p w:rsidR="00365611" w:rsidRDefault="00365611"/>
    <w:sectPr w:rsidR="00365611" w:rsidSect="00365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C67"/>
    <w:rsid w:val="00191C67"/>
    <w:rsid w:val="003656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C6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4164831">
      <w:bodyDiv w:val="1"/>
      <w:marLeft w:val="0"/>
      <w:marRight w:val="0"/>
      <w:marTop w:val="0"/>
      <w:marBottom w:val="0"/>
      <w:divBdr>
        <w:top w:val="none" w:sz="0" w:space="0" w:color="auto"/>
        <w:left w:val="none" w:sz="0" w:space="0" w:color="auto"/>
        <w:bottom w:val="none" w:sz="0" w:space="0" w:color="auto"/>
        <w:right w:val="none" w:sz="0" w:space="0" w:color="auto"/>
      </w:divBdr>
    </w:div>
    <w:div w:id="13976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2017-05-26T06:08:00Z</dcterms:created>
  <dcterms:modified xsi:type="dcterms:W3CDTF">2017-05-26T06:17:00Z</dcterms:modified>
</cp:coreProperties>
</file>