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160" w:rsidRPr="00761160" w:rsidRDefault="00761160" w:rsidP="00761160">
      <w:pPr>
        <w:spacing w:after="0" w:line="240" w:lineRule="atLeast"/>
        <w:jc w:val="center"/>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TAŞINMAZ MALLAR SATILACAKTIR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b/>
          <w:bCs/>
          <w:color w:val="0000FF"/>
          <w:sz w:val="18"/>
          <w:szCs w:val="18"/>
          <w:lang w:eastAsia="tr-TR"/>
        </w:rPr>
        <w:t>Antalya Büyükşehir Belediye Başkanlığından:</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1 - İHALENİN KONUSU: Aşağıda tapu kaydı, cinsi ve plan durumu belirtilen Antalya Büyükşehir Belediyesi mülkiyetinde bulunan taşınmaz mallar 2886 sayılı Devlet İhale Kanununun 35/a maddesine göre kapalı teklif usulü ile satılacaktır.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Satılacak taşınmazların;</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 </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720090"/>
            <wp:effectExtent l="19050" t="0" r="0" b="0"/>
            <wp:docPr id="1" name="0 Resim"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4" cstate="print"/>
                    <a:stretch>
                      <a:fillRect/>
                    </a:stretch>
                  </pic:blipFill>
                  <pic:spPr>
                    <a:xfrm>
                      <a:off x="0" y="0"/>
                      <a:ext cx="5760720" cy="720090"/>
                    </a:xfrm>
                    <a:prstGeom prst="rect">
                      <a:avLst/>
                    </a:prstGeom>
                  </pic:spPr>
                </pic:pic>
              </a:graphicData>
            </a:graphic>
          </wp:inline>
        </w:drawing>
      </w:r>
      <w:r w:rsidRPr="00761160">
        <w:rPr>
          <w:rFonts w:ascii="Times New Roman" w:eastAsia="Times New Roman" w:hAnsi="Times New Roman" w:cs="Times New Roman"/>
          <w:color w:val="000000"/>
          <w:sz w:val="18"/>
          <w:szCs w:val="18"/>
          <w:lang w:eastAsia="tr-TR"/>
        </w:rPr>
        <w:t> </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2 - Şartnameler</w:t>
      </w:r>
      <w:r w:rsidRPr="00761160">
        <w:rPr>
          <w:rFonts w:ascii="Times New Roman" w:eastAsia="Times New Roman" w:hAnsi="Times New Roman" w:cs="Times New Roman"/>
          <w:color w:val="000000"/>
          <w:sz w:val="18"/>
          <w:lang w:eastAsia="tr-TR"/>
        </w:rPr>
        <w:t> </w:t>
      </w:r>
      <w:proofErr w:type="spellStart"/>
      <w:r w:rsidRPr="00761160">
        <w:rPr>
          <w:rFonts w:ascii="Times New Roman" w:eastAsia="Times New Roman" w:hAnsi="Times New Roman" w:cs="Times New Roman"/>
          <w:color w:val="000000"/>
          <w:sz w:val="18"/>
          <w:lang w:eastAsia="tr-TR"/>
        </w:rPr>
        <w:t>Yüksekalan</w:t>
      </w:r>
      <w:proofErr w:type="spellEnd"/>
      <w:r w:rsidRPr="00761160">
        <w:rPr>
          <w:rFonts w:ascii="Times New Roman" w:eastAsia="Times New Roman" w:hAnsi="Times New Roman" w:cs="Times New Roman"/>
          <w:color w:val="000000"/>
          <w:sz w:val="18"/>
          <w:lang w:eastAsia="tr-TR"/>
        </w:rPr>
        <w:t> </w:t>
      </w:r>
      <w:r w:rsidRPr="00761160">
        <w:rPr>
          <w:rFonts w:ascii="Times New Roman" w:eastAsia="Times New Roman" w:hAnsi="Times New Roman" w:cs="Times New Roman"/>
          <w:color w:val="000000"/>
          <w:sz w:val="18"/>
          <w:szCs w:val="18"/>
          <w:lang w:eastAsia="tr-TR"/>
        </w:rPr>
        <w:t>Mahallesi Adnan Menderes Bulvarı No: 20</w:t>
      </w:r>
      <w:r w:rsidRPr="00761160">
        <w:rPr>
          <w:rFonts w:ascii="Times New Roman" w:eastAsia="Times New Roman" w:hAnsi="Times New Roman" w:cs="Times New Roman"/>
          <w:color w:val="000000"/>
          <w:sz w:val="18"/>
          <w:lang w:eastAsia="tr-TR"/>
        </w:rPr>
        <w:t> </w:t>
      </w:r>
      <w:proofErr w:type="spellStart"/>
      <w:r w:rsidRPr="00761160">
        <w:rPr>
          <w:rFonts w:ascii="Times New Roman" w:eastAsia="Times New Roman" w:hAnsi="Times New Roman" w:cs="Times New Roman"/>
          <w:color w:val="000000"/>
          <w:sz w:val="18"/>
          <w:lang w:eastAsia="tr-TR"/>
        </w:rPr>
        <w:t>Muratpaşa</w:t>
      </w:r>
      <w:proofErr w:type="spellEnd"/>
      <w:r w:rsidRPr="00761160">
        <w:rPr>
          <w:rFonts w:ascii="Times New Roman" w:eastAsia="Times New Roman" w:hAnsi="Times New Roman" w:cs="Times New Roman"/>
          <w:color w:val="000000"/>
          <w:sz w:val="18"/>
          <w:szCs w:val="18"/>
          <w:lang w:eastAsia="tr-TR"/>
        </w:rPr>
        <w:t xml:space="preserve">/Antalya adresindeki Antalya Büyükşehir Belediyesi Emlak ve </w:t>
      </w:r>
      <w:proofErr w:type="gramStart"/>
      <w:r w:rsidRPr="00761160">
        <w:rPr>
          <w:rFonts w:ascii="Times New Roman" w:eastAsia="Times New Roman" w:hAnsi="Times New Roman" w:cs="Times New Roman"/>
          <w:color w:val="000000"/>
          <w:sz w:val="18"/>
          <w:szCs w:val="18"/>
          <w:lang w:eastAsia="tr-TR"/>
        </w:rPr>
        <w:t>İstimlak</w:t>
      </w:r>
      <w:proofErr w:type="gramEnd"/>
      <w:r w:rsidRPr="00761160">
        <w:rPr>
          <w:rFonts w:ascii="Times New Roman" w:eastAsia="Times New Roman" w:hAnsi="Times New Roman" w:cs="Times New Roman"/>
          <w:color w:val="000000"/>
          <w:sz w:val="18"/>
          <w:szCs w:val="18"/>
          <w:lang w:eastAsia="tr-TR"/>
        </w:rPr>
        <w:t xml:space="preserve"> Dairesi Başkanlığı’ndan (Emlak Şube Müdürlüğü) mesai saatleri içinde görülebilir, 5.000,00TL bedel karşılığında temin edilebilir.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3 - İhaleler</w:t>
      </w:r>
      <w:r w:rsidRPr="00761160">
        <w:rPr>
          <w:rFonts w:ascii="Times New Roman" w:eastAsia="Times New Roman" w:hAnsi="Times New Roman" w:cs="Times New Roman"/>
          <w:color w:val="000000"/>
          <w:sz w:val="18"/>
          <w:lang w:eastAsia="tr-TR"/>
        </w:rPr>
        <w:t> </w:t>
      </w:r>
      <w:proofErr w:type="spellStart"/>
      <w:r w:rsidRPr="00761160">
        <w:rPr>
          <w:rFonts w:ascii="Times New Roman" w:eastAsia="Times New Roman" w:hAnsi="Times New Roman" w:cs="Times New Roman"/>
          <w:color w:val="000000"/>
          <w:sz w:val="18"/>
          <w:lang w:eastAsia="tr-TR"/>
        </w:rPr>
        <w:t>Yüksekalan</w:t>
      </w:r>
      <w:proofErr w:type="spellEnd"/>
      <w:r w:rsidRPr="00761160">
        <w:rPr>
          <w:rFonts w:ascii="Times New Roman" w:eastAsia="Times New Roman" w:hAnsi="Times New Roman" w:cs="Times New Roman"/>
          <w:color w:val="000000"/>
          <w:sz w:val="18"/>
          <w:lang w:eastAsia="tr-TR"/>
        </w:rPr>
        <w:t> </w:t>
      </w:r>
      <w:r w:rsidRPr="00761160">
        <w:rPr>
          <w:rFonts w:ascii="Times New Roman" w:eastAsia="Times New Roman" w:hAnsi="Times New Roman" w:cs="Times New Roman"/>
          <w:color w:val="000000"/>
          <w:sz w:val="18"/>
          <w:szCs w:val="18"/>
          <w:lang w:eastAsia="tr-TR"/>
        </w:rPr>
        <w:t>Mahallesi Adnan Menderes Bulvarı No: 20</w:t>
      </w:r>
      <w:r w:rsidRPr="00761160">
        <w:rPr>
          <w:rFonts w:ascii="Times New Roman" w:eastAsia="Times New Roman" w:hAnsi="Times New Roman" w:cs="Times New Roman"/>
          <w:color w:val="000000"/>
          <w:sz w:val="18"/>
          <w:lang w:eastAsia="tr-TR"/>
        </w:rPr>
        <w:t> </w:t>
      </w:r>
      <w:proofErr w:type="spellStart"/>
      <w:r w:rsidRPr="00761160">
        <w:rPr>
          <w:rFonts w:ascii="Times New Roman" w:eastAsia="Times New Roman" w:hAnsi="Times New Roman" w:cs="Times New Roman"/>
          <w:color w:val="000000"/>
          <w:sz w:val="18"/>
          <w:lang w:eastAsia="tr-TR"/>
        </w:rPr>
        <w:t>Muratpaşa</w:t>
      </w:r>
      <w:proofErr w:type="spellEnd"/>
      <w:r w:rsidRPr="00761160">
        <w:rPr>
          <w:rFonts w:ascii="Times New Roman" w:eastAsia="Times New Roman" w:hAnsi="Times New Roman" w:cs="Times New Roman"/>
          <w:color w:val="000000"/>
          <w:sz w:val="18"/>
          <w:szCs w:val="18"/>
          <w:lang w:eastAsia="tr-TR"/>
        </w:rPr>
        <w:t>/Antalya adresindeki Antalya Büyükşehir Belediyesi Encümen Toplantı Salonunda yapılacaktır.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4 - İhaleye katılacak gerçek veya tüzel kişilerden aşağıdaki şartlar aranır.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5 - Teklifler en geç ilan metninde belirtilen saate kadar Antalya Büyükşehir Belediyesi Encümen Başkanlığına verilecektir.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GERÇEK KİŞİLERDEN:</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 Kanuni ikametgâhı ve nüfus cüzdanı fotokopisi olması,</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5.2. Türkiye’de tebligat için adres göstermesi,</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5.3. Noter tasdikli imza sirküleri,</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61160">
        <w:rPr>
          <w:rFonts w:ascii="Times New Roman" w:eastAsia="Times New Roman" w:hAnsi="Times New Roman" w:cs="Times New Roman"/>
          <w:color w:val="000000"/>
          <w:sz w:val="18"/>
          <w:lang w:eastAsia="tr-TR"/>
        </w:rPr>
        <w:t>5.4.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5.5. Yabancı istekli gerçek kişiler için Türkiye’de gayrimenkul edinilebilmesine ilişkin şartları taşıma ve Türkiye’de tebligat için adres beyanı,</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5.6. İhale dosyasının İdareden satın alındığına dair makbuzun aslını,</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5.7. Geçici teminat makbuzunu veya geçici teminat mektubunu vermesi.</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5.8. İhaleye katılmak isteyenlerin, ihale saatinden önce ihale şartnamesini incelemeleri ve tekliflerini şartnamede belirtilen şartlar çerçevesinde vermeleri gerekmektedir.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5.9. Ortak girişim olması halinde, ortakların hisse oranlarını gösterir noter tasdikli Ortak Girişim Beyannamesi (Ortak Girişimi oluşturan gerçek ve tüzel kişilerin her biri için gerçek ve tüzel kişiler için belirtilen belgelerin verilmesi gerekir.)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TÜZEL KİŞİLERDEN:</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5.10. Tüzel kişiliğin bulunduğu yerin Ticaret ve Sanayi Odasından veya benzeri bir makamdan, 2017 yılı içinde alınmış, tüzel kişiliğin siciline kayıtlı olduğunu gösterir belge</w:t>
      </w:r>
      <w:r w:rsidRPr="00761160">
        <w:rPr>
          <w:rFonts w:ascii="Times New Roman" w:eastAsia="Times New Roman" w:hAnsi="Times New Roman" w:cs="Times New Roman"/>
          <w:color w:val="000000"/>
          <w:sz w:val="18"/>
          <w:lang w:eastAsia="tr-TR"/>
        </w:rPr>
        <w:t> (</w:t>
      </w:r>
      <w:r w:rsidRPr="00761160">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5.11. Tebligat için adres beyanı ve ayrıca irtibat için telefon ve faks numarası ile elektronik posta adresi.</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5.12. Tüzel kişiliğin noter tasdikli imza sirküleri (Türkiye’de şubesi bulunmayan yabancı tüzel kişiliğin sirkülerinin bu tüzel kişiliğin bulunduğu ülkedeki Türk Konsolosluğunca ve Türkiye Dışişleri Bakanlığınca onaylanmış olması gerekir.)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61160">
        <w:rPr>
          <w:rFonts w:ascii="Times New Roman" w:eastAsia="Times New Roman" w:hAnsi="Times New Roman" w:cs="Times New Roman"/>
          <w:color w:val="000000"/>
          <w:sz w:val="18"/>
          <w:lang w:eastAsia="tr-TR"/>
        </w:rPr>
        <w:t>5.13.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5.14. Yabancı istekli tüzel kişiler için Türkiye’de gayrimenkul edinilebilmesine ilişkin şartları taşıma ve Türkiye’de tebligat için adres beyanı,</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5.15. İhale dosyasının İdareden satın alındığına dair makbuzun aslını,</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5.16. Geçici teminat makbuzunu veya geçici teminat mektubunu vermesi.</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5.17. İhaleye katılmak isteyenlerin, ihale saatinden önce ihale şartnamesini incelemeleri ve tekliflerini şartnamede belirtilen şartlar çerçevesinde vermeleri gerekmektedir.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6 - Ortak girişim olması halinde, ortakların hisse oranlarını gösterir noter tasdikli Ortak Girişim Beyannamesi (Ortak Girişimi oluşturan gerçek ve tüzel kişilerin her biri için gerçek ve tüzel kişiler için belirtilen belgelerin verilmesi gerekir.)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lastRenderedPageBreak/>
        <w:t>7 - Halen haklarında ihalelerden yasaklama kararı bulunan gerçek ve tüzel kişiler (kendi adına veya temsilen) ihalelere katılamayacaklardır. Bu kişilere ihale yapılmış olsa bile ihale iptal edilecektir.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8 - Yabancı isteklilerin sunacakları yurtdışında düzenlenmiş her türlü belgenin Türkiye Cumhuriyeti konsolosluklarınca tasdik edilmiş veya</w:t>
      </w:r>
      <w:r w:rsidRPr="00761160">
        <w:rPr>
          <w:rFonts w:ascii="Times New Roman" w:eastAsia="Times New Roman" w:hAnsi="Times New Roman" w:cs="Times New Roman"/>
          <w:color w:val="000000"/>
          <w:sz w:val="18"/>
          <w:lang w:eastAsia="tr-TR"/>
        </w:rPr>
        <w:t> </w:t>
      </w:r>
      <w:proofErr w:type="spellStart"/>
      <w:r w:rsidRPr="00761160">
        <w:rPr>
          <w:rFonts w:ascii="Times New Roman" w:eastAsia="Times New Roman" w:hAnsi="Times New Roman" w:cs="Times New Roman"/>
          <w:color w:val="000000"/>
          <w:sz w:val="18"/>
          <w:lang w:eastAsia="tr-TR"/>
        </w:rPr>
        <w:t>apostil</w:t>
      </w:r>
      <w:proofErr w:type="spellEnd"/>
      <w:r w:rsidRPr="00761160">
        <w:rPr>
          <w:rFonts w:ascii="Times New Roman" w:eastAsia="Times New Roman" w:hAnsi="Times New Roman" w:cs="Times New Roman"/>
          <w:color w:val="000000"/>
          <w:sz w:val="18"/>
          <w:lang w:eastAsia="tr-TR"/>
        </w:rPr>
        <w:t> </w:t>
      </w:r>
      <w:r w:rsidRPr="00761160">
        <w:rPr>
          <w:rFonts w:ascii="Times New Roman" w:eastAsia="Times New Roman" w:hAnsi="Times New Roman" w:cs="Times New Roman"/>
          <w:color w:val="000000"/>
          <w:sz w:val="18"/>
          <w:szCs w:val="18"/>
          <w:lang w:eastAsia="tr-TR"/>
        </w:rPr>
        <w:t>şerhini havi olması gerekmektedir.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9 - Belediyemiz ihaleyi yapıp yapmamakla ve arttırmada en uygun bedeli tespitte serbesttir.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10 - Posta ile yapılacak başvuruların ihale saatinden önce ihale komisyonuna ulaşması şarttır.</w:t>
      </w:r>
    </w:p>
    <w:p w:rsidR="00761160" w:rsidRPr="00761160" w:rsidRDefault="00761160" w:rsidP="00761160">
      <w:pPr>
        <w:spacing w:after="0" w:line="240" w:lineRule="atLeast"/>
        <w:ind w:firstLine="567"/>
        <w:jc w:val="both"/>
        <w:rPr>
          <w:rFonts w:ascii="Times New Roman" w:eastAsia="Times New Roman" w:hAnsi="Times New Roman" w:cs="Times New Roman"/>
          <w:color w:val="000000"/>
          <w:sz w:val="20"/>
          <w:szCs w:val="20"/>
          <w:lang w:eastAsia="tr-TR"/>
        </w:rPr>
      </w:pPr>
      <w:r w:rsidRPr="00761160">
        <w:rPr>
          <w:rFonts w:ascii="Times New Roman" w:eastAsia="Times New Roman" w:hAnsi="Times New Roman" w:cs="Times New Roman"/>
          <w:color w:val="000000"/>
          <w:sz w:val="18"/>
          <w:szCs w:val="18"/>
          <w:lang w:eastAsia="tr-TR"/>
        </w:rPr>
        <w:t>İlan olunur.</w:t>
      </w:r>
    </w:p>
    <w:p w:rsidR="00761160" w:rsidRPr="00761160" w:rsidRDefault="00761160" w:rsidP="00761160"/>
    <w:sectPr w:rsidR="00761160" w:rsidRPr="00761160" w:rsidSect="00E915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1160"/>
    <w:rsid w:val="00761160"/>
    <w:rsid w:val="00E915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61160"/>
  </w:style>
  <w:style w:type="character" w:customStyle="1" w:styleId="grame">
    <w:name w:val="grame"/>
    <w:basedOn w:val="VarsaylanParagrafYazTipi"/>
    <w:rsid w:val="00761160"/>
  </w:style>
  <w:style w:type="character" w:customStyle="1" w:styleId="apple-converted-space">
    <w:name w:val="apple-converted-space"/>
    <w:basedOn w:val="VarsaylanParagrafYazTipi"/>
    <w:rsid w:val="00761160"/>
  </w:style>
  <w:style w:type="paragraph" w:styleId="BalonMetni">
    <w:name w:val="Balloon Text"/>
    <w:basedOn w:val="Normal"/>
    <w:link w:val="BalonMetniChar"/>
    <w:uiPriority w:val="99"/>
    <w:semiHidden/>
    <w:unhideWhenUsed/>
    <w:rsid w:val="007611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11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8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2017-05-10T05:57:00Z</dcterms:created>
  <dcterms:modified xsi:type="dcterms:W3CDTF">2017-05-10T06:05:00Z</dcterms:modified>
</cp:coreProperties>
</file>