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02" w:rsidRPr="00967002" w:rsidRDefault="00967002" w:rsidP="00967002">
      <w:pPr>
        <w:spacing w:after="0" w:line="240" w:lineRule="atLeast"/>
        <w:jc w:val="center"/>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TAŞINMAZLAR SATILACAKTIR</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b/>
          <w:bCs/>
          <w:color w:val="0000CC"/>
          <w:sz w:val="24"/>
          <w:szCs w:val="24"/>
          <w:lang w:eastAsia="tr-TR"/>
        </w:rPr>
        <w:t>Arnavutköy Belediye Başkanlığından:</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 xml:space="preserve">1 - Aşağıda özellikleri belirtilen Arnavutköy Belediyesine ait taşınmazlar ihale ile satılacaktır. İhale “M. Akif Ersoy </w:t>
      </w:r>
      <w:proofErr w:type="spellStart"/>
      <w:r w:rsidRPr="00967002">
        <w:rPr>
          <w:rFonts w:ascii="Times New Roman" w:eastAsia="Times New Roman" w:hAnsi="Times New Roman" w:cs="Times New Roman"/>
          <w:color w:val="000000"/>
          <w:sz w:val="24"/>
          <w:szCs w:val="24"/>
          <w:lang w:eastAsia="tr-TR"/>
        </w:rPr>
        <w:t>Mh</w:t>
      </w:r>
      <w:proofErr w:type="spellEnd"/>
      <w:r w:rsidRPr="00967002">
        <w:rPr>
          <w:rFonts w:ascii="Times New Roman" w:eastAsia="Times New Roman" w:hAnsi="Times New Roman" w:cs="Times New Roman"/>
          <w:color w:val="000000"/>
          <w:sz w:val="24"/>
          <w:szCs w:val="24"/>
          <w:lang w:eastAsia="tr-TR"/>
        </w:rPr>
        <w:t>. Atatürk Caddesi, No: 79  ARNAVUTKÖY” adresindeki Arnavutköy Belediyesi Taşoluk Hizmet Binasındaki Encümen Odasında, Belediye Encümenince 2886 sayılı Devlet İhale Kanunu’nun 36. maddesi ve şartname uyarınca “Kapalı Teklif Usulü” artırma suretiyle yapılacaktır. Şartname bedeli 200 (İki Yüz) TL olup, Arnavutköy Belediyesi Emlak ve İstimlak Müdürlüğü’nden (Hicret Mah. Abdullah GÜL Caddesi No: 11 Arnavutköy/İSTANBUL) temin edilebilir.</w:t>
      </w:r>
      <w:bookmarkStart w:id="0" w:name="_GoBack"/>
      <w:bookmarkEnd w:id="0"/>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 </w:t>
      </w:r>
    </w:p>
    <w:tbl>
      <w:tblPr>
        <w:tblW w:w="14034" w:type="dxa"/>
        <w:tblInd w:w="559" w:type="dxa"/>
        <w:tblCellMar>
          <w:left w:w="0" w:type="dxa"/>
          <w:right w:w="0" w:type="dxa"/>
        </w:tblCellMar>
        <w:tblLook w:val="04A0" w:firstRow="1" w:lastRow="0" w:firstColumn="1" w:lastColumn="0" w:noHBand="0" w:noVBand="1"/>
      </w:tblPr>
      <w:tblGrid>
        <w:gridCol w:w="740"/>
        <w:gridCol w:w="1794"/>
        <w:gridCol w:w="924"/>
        <w:gridCol w:w="1154"/>
        <w:gridCol w:w="1710"/>
        <w:gridCol w:w="2541"/>
        <w:gridCol w:w="2309"/>
        <w:gridCol w:w="1848"/>
        <w:gridCol w:w="1014"/>
      </w:tblGrid>
      <w:tr w:rsidR="00967002" w:rsidRPr="00967002" w:rsidTr="00967002">
        <w:trPr>
          <w:trHeight w:val="300"/>
        </w:trPr>
        <w:tc>
          <w:tcPr>
            <w:tcW w:w="7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Sıra No</w:t>
            </w:r>
          </w:p>
        </w:tc>
        <w:tc>
          <w:tcPr>
            <w:tcW w:w="17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Mahalle</w:t>
            </w:r>
          </w:p>
        </w:tc>
        <w:tc>
          <w:tcPr>
            <w:tcW w:w="9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Ada</w:t>
            </w:r>
          </w:p>
        </w:tc>
        <w:tc>
          <w:tcPr>
            <w:tcW w:w="11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Parsel</w:t>
            </w:r>
          </w:p>
        </w:tc>
        <w:tc>
          <w:tcPr>
            <w:tcW w:w="17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Yüzölçümü</w:t>
            </w:r>
          </w:p>
        </w:tc>
        <w:tc>
          <w:tcPr>
            <w:tcW w:w="25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Toplam Bedel</w:t>
            </w:r>
          </w:p>
        </w:tc>
        <w:tc>
          <w:tcPr>
            <w:tcW w:w="23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Geçici Teminat</w:t>
            </w:r>
          </w:p>
        </w:tc>
        <w:tc>
          <w:tcPr>
            <w:tcW w:w="184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Tarih</w:t>
            </w:r>
          </w:p>
        </w:tc>
        <w:tc>
          <w:tcPr>
            <w:tcW w:w="10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Saat</w:t>
            </w:r>
          </w:p>
        </w:tc>
      </w:tr>
      <w:tr w:rsidR="00967002" w:rsidRPr="00967002" w:rsidTr="00967002">
        <w:trPr>
          <w:trHeight w:val="300"/>
        </w:trPr>
        <w:tc>
          <w:tcPr>
            <w:tcW w:w="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w:t>
            </w:r>
          </w:p>
        </w:tc>
        <w:tc>
          <w:tcPr>
            <w:tcW w:w="1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Haraççı</w:t>
            </w:r>
          </w:p>
        </w:tc>
        <w:tc>
          <w:tcPr>
            <w:tcW w:w="9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4577</w:t>
            </w:r>
          </w:p>
        </w:tc>
        <w:tc>
          <w:tcPr>
            <w:tcW w:w="11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7</w:t>
            </w:r>
          </w:p>
        </w:tc>
        <w:tc>
          <w:tcPr>
            <w:tcW w:w="17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1070,91</w:t>
            </w:r>
          </w:p>
        </w:tc>
        <w:tc>
          <w:tcPr>
            <w:tcW w:w="2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8.031.825,00 TL</w:t>
            </w:r>
          </w:p>
        </w:tc>
        <w:tc>
          <w:tcPr>
            <w:tcW w:w="23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240.955.00 TL</w:t>
            </w:r>
          </w:p>
        </w:tc>
        <w:tc>
          <w:tcPr>
            <w:tcW w:w="18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20.04.2017</w:t>
            </w:r>
          </w:p>
        </w:tc>
        <w:tc>
          <w:tcPr>
            <w:tcW w:w="10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15.00</w:t>
            </w:r>
          </w:p>
        </w:tc>
      </w:tr>
      <w:tr w:rsidR="00967002" w:rsidRPr="00967002" w:rsidTr="00967002">
        <w:trPr>
          <w:trHeight w:val="300"/>
        </w:trPr>
        <w:tc>
          <w:tcPr>
            <w:tcW w:w="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w:t>
            </w:r>
          </w:p>
        </w:tc>
        <w:tc>
          <w:tcPr>
            <w:tcW w:w="1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Arnavutköy</w:t>
            </w:r>
          </w:p>
        </w:tc>
        <w:tc>
          <w:tcPr>
            <w:tcW w:w="9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20692</w:t>
            </w:r>
          </w:p>
        </w:tc>
        <w:tc>
          <w:tcPr>
            <w:tcW w:w="1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924,34</w:t>
            </w:r>
          </w:p>
        </w:tc>
        <w:tc>
          <w:tcPr>
            <w:tcW w:w="2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2.033.548,00 TL</w:t>
            </w:r>
          </w:p>
        </w:tc>
        <w:tc>
          <w:tcPr>
            <w:tcW w:w="23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61.007.00 TL</w:t>
            </w:r>
          </w:p>
        </w:tc>
        <w:tc>
          <w:tcPr>
            <w:tcW w:w="18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20.04.2017</w:t>
            </w:r>
          </w:p>
        </w:tc>
        <w:tc>
          <w:tcPr>
            <w:tcW w:w="10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15.20</w:t>
            </w:r>
          </w:p>
        </w:tc>
      </w:tr>
      <w:tr w:rsidR="00967002" w:rsidRPr="00967002" w:rsidTr="00967002">
        <w:trPr>
          <w:trHeight w:val="345"/>
        </w:trPr>
        <w:tc>
          <w:tcPr>
            <w:tcW w:w="74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Sıra No</w:t>
            </w:r>
          </w:p>
        </w:tc>
        <w:tc>
          <w:tcPr>
            <w:tcW w:w="179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Bölge</w:t>
            </w:r>
          </w:p>
        </w:tc>
        <w:tc>
          <w:tcPr>
            <w:tcW w:w="92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Ada</w:t>
            </w:r>
          </w:p>
        </w:tc>
        <w:tc>
          <w:tcPr>
            <w:tcW w:w="115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Parsel</w:t>
            </w:r>
          </w:p>
        </w:tc>
        <w:tc>
          <w:tcPr>
            <w:tcW w:w="1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B1 Blok</w:t>
            </w:r>
          </w:p>
        </w:tc>
        <w:tc>
          <w:tcPr>
            <w:tcW w:w="254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Muhammen Bedel</w:t>
            </w:r>
          </w:p>
        </w:tc>
        <w:tc>
          <w:tcPr>
            <w:tcW w:w="230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Geçici Teminat</w:t>
            </w:r>
          </w:p>
        </w:tc>
        <w:tc>
          <w:tcPr>
            <w:tcW w:w="184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Tarih</w:t>
            </w:r>
          </w:p>
        </w:tc>
        <w:tc>
          <w:tcPr>
            <w:tcW w:w="101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Saat</w:t>
            </w:r>
          </w:p>
        </w:tc>
      </w:tr>
      <w:tr w:rsidR="00967002" w:rsidRPr="00967002" w:rsidTr="00967002">
        <w:trPr>
          <w:trHeight w:val="315"/>
        </w:trPr>
        <w:tc>
          <w:tcPr>
            <w:tcW w:w="0" w:type="auto"/>
            <w:vMerge/>
            <w:tcBorders>
              <w:top w:val="nil"/>
              <w:left w:val="single" w:sz="8" w:space="0" w:color="auto"/>
              <w:bottom w:val="single" w:sz="8" w:space="0" w:color="auto"/>
              <w:right w:val="single" w:sz="8" w:space="0" w:color="auto"/>
            </w:tcBorders>
            <w:vAlign w:val="center"/>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c>
          <w:tcPr>
            <w:tcW w:w="1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Kat/Daire No</w:t>
            </w:r>
          </w:p>
        </w:tc>
        <w:tc>
          <w:tcPr>
            <w:tcW w:w="0" w:type="auto"/>
            <w:vMerge/>
            <w:tcBorders>
              <w:top w:val="nil"/>
              <w:left w:val="nil"/>
              <w:bottom w:val="single" w:sz="8" w:space="0" w:color="auto"/>
              <w:right w:val="single" w:sz="8" w:space="0" w:color="auto"/>
            </w:tcBorders>
            <w:vAlign w:val="center"/>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67002" w:rsidRPr="00967002" w:rsidRDefault="00967002" w:rsidP="00967002">
            <w:pPr>
              <w:spacing w:after="0" w:line="240" w:lineRule="auto"/>
              <w:rPr>
                <w:rFonts w:ascii="Times New Roman" w:eastAsia="Times New Roman" w:hAnsi="Times New Roman" w:cs="Times New Roman"/>
                <w:sz w:val="24"/>
                <w:szCs w:val="24"/>
                <w:lang w:eastAsia="tr-TR"/>
              </w:rPr>
            </w:pPr>
          </w:p>
        </w:tc>
      </w:tr>
      <w:tr w:rsidR="00967002" w:rsidRPr="00967002" w:rsidTr="00967002">
        <w:trPr>
          <w:trHeight w:val="300"/>
        </w:trPr>
        <w:tc>
          <w:tcPr>
            <w:tcW w:w="7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3</w:t>
            </w:r>
          </w:p>
        </w:tc>
        <w:tc>
          <w:tcPr>
            <w:tcW w:w="1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proofErr w:type="spellStart"/>
            <w:r w:rsidRPr="00967002">
              <w:rPr>
                <w:rFonts w:ascii="Times New Roman" w:eastAsia="Times New Roman" w:hAnsi="Times New Roman" w:cs="Times New Roman"/>
                <w:color w:val="000000"/>
                <w:sz w:val="24"/>
                <w:szCs w:val="24"/>
                <w:lang w:eastAsia="tr-TR"/>
              </w:rPr>
              <w:t>Hadımköy</w:t>
            </w:r>
            <w:proofErr w:type="spellEnd"/>
          </w:p>
        </w:tc>
        <w:tc>
          <w:tcPr>
            <w:tcW w:w="9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709</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w:t>
            </w:r>
          </w:p>
        </w:tc>
        <w:tc>
          <w:tcPr>
            <w:tcW w:w="1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1/6</w:t>
            </w:r>
          </w:p>
        </w:tc>
        <w:tc>
          <w:tcPr>
            <w:tcW w:w="2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150,000.00 TL</w:t>
            </w:r>
          </w:p>
        </w:tc>
        <w:tc>
          <w:tcPr>
            <w:tcW w:w="23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4.500.00 TL</w:t>
            </w:r>
          </w:p>
        </w:tc>
        <w:tc>
          <w:tcPr>
            <w:tcW w:w="18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20.04.2017</w:t>
            </w:r>
          </w:p>
        </w:tc>
        <w:tc>
          <w:tcPr>
            <w:tcW w:w="10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15.40</w:t>
            </w:r>
          </w:p>
        </w:tc>
      </w:tr>
      <w:tr w:rsidR="00967002" w:rsidRPr="00967002" w:rsidTr="00967002">
        <w:trPr>
          <w:trHeight w:val="300"/>
        </w:trPr>
        <w:tc>
          <w:tcPr>
            <w:tcW w:w="7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4</w:t>
            </w:r>
          </w:p>
        </w:tc>
        <w:tc>
          <w:tcPr>
            <w:tcW w:w="1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proofErr w:type="spellStart"/>
            <w:r w:rsidRPr="00967002">
              <w:rPr>
                <w:rFonts w:ascii="Times New Roman" w:eastAsia="Times New Roman" w:hAnsi="Times New Roman" w:cs="Times New Roman"/>
                <w:color w:val="000000"/>
                <w:sz w:val="24"/>
                <w:szCs w:val="24"/>
                <w:lang w:eastAsia="tr-TR"/>
              </w:rPr>
              <w:t>Hadımköy</w:t>
            </w:r>
            <w:proofErr w:type="spellEnd"/>
          </w:p>
        </w:tc>
        <w:tc>
          <w:tcPr>
            <w:tcW w:w="9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709</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w:t>
            </w:r>
          </w:p>
        </w:tc>
        <w:tc>
          <w:tcPr>
            <w:tcW w:w="1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1/7</w:t>
            </w:r>
          </w:p>
        </w:tc>
        <w:tc>
          <w:tcPr>
            <w:tcW w:w="2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150,000.00 TL</w:t>
            </w:r>
          </w:p>
        </w:tc>
        <w:tc>
          <w:tcPr>
            <w:tcW w:w="23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4.500.00 TL</w:t>
            </w:r>
          </w:p>
        </w:tc>
        <w:tc>
          <w:tcPr>
            <w:tcW w:w="18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20.04.2017</w:t>
            </w:r>
          </w:p>
        </w:tc>
        <w:tc>
          <w:tcPr>
            <w:tcW w:w="10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15.50</w:t>
            </w:r>
          </w:p>
        </w:tc>
      </w:tr>
      <w:tr w:rsidR="00967002" w:rsidRPr="00967002" w:rsidTr="00967002">
        <w:trPr>
          <w:trHeight w:val="300"/>
        </w:trPr>
        <w:tc>
          <w:tcPr>
            <w:tcW w:w="7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5</w:t>
            </w:r>
          </w:p>
        </w:tc>
        <w:tc>
          <w:tcPr>
            <w:tcW w:w="1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proofErr w:type="spellStart"/>
            <w:r w:rsidRPr="00967002">
              <w:rPr>
                <w:rFonts w:ascii="Times New Roman" w:eastAsia="Times New Roman" w:hAnsi="Times New Roman" w:cs="Times New Roman"/>
                <w:color w:val="000000"/>
                <w:sz w:val="24"/>
                <w:szCs w:val="24"/>
                <w:lang w:eastAsia="tr-TR"/>
              </w:rPr>
              <w:t>Hadımköy</w:t>
            </w:r>
            <w:proofErr w:type="spellEnd"/>
          </w:p>
        </w:tc>
        <w:tc>
          <w:tcPr>
            <w:tcW w:w="9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709</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w:t>
            </w:r>
          </w:p>
        </w:tc>
        <w:tc>
          <w:tcPr>
            <w:tcW w:w="1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1/8</w:t>
            </w:r>
          </w:p>
        </w:tc>
        <w:tc>
          <w:tcPr>
            <w:tcW w:w="25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150,000.00 TL</w:t>
            </w:r>
          </w:p>
        </w:tc>
        <w:tc>
          <w:tcPr>
            <w:tcW w:w="23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4.500.00 TL</w:t>
            </w:r>
          </w:p>
        </w:tc>
        <w:tc>
          <w:tcPr>
            <w:tcW w:w="18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20.04.2017</w:t>
            </w:r>
          </w:p>
        </w:tc>
        <w:tc>
          <w:tcPr>
            <w:tcW w:w="10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67002" w:rsidRPr="00967002" w:rsidRDefault="00967002" w:rsidP="00967002">
            <w:pPr>
              <w:spacing w:after="0" w:line="240" w:lineRule="atLeast"/>
              <w:jc w:val="center"/>
              <w:rPr>
                <w:rFonts w:ascii="Times New Roman" w:eastAsia="Times New Roman" w:hAnsi="Times New Roman" w:cs="Times New Roman"/>
                <w:sz w:val="24"/>
                <w:szCs w:val="24"/>
                <w:lang w:eastAsia="tr-TR"/>
              </w:rPr>
            </w:pPr>
            <w:r w:rsidRPr="00967002">
              <w:rPr>
                <w:rFonts w:ascii="Times New Roman" w:eastAsia="Times New Roman" w:hAnsi="Times New Roman" w:cs="Times New Roman"/>
                <w:color w:val="000000"/>
                <w:sz w:val="24"/>
                <w:szCs w:val="24"/>
                <w:lang w:eastAsia="tr-TR"/>
              </w:rPr>
              <w:t>16.00</w:t>
            </w:r>
          </w:p>
        </w:tc>
      </w:tr>
    </w:tbl>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 </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2 - İdare, ihale gününe kadar, ilan edilen taşınmazın ihalesinden vazgeçme hak ve yetkisine sahiptir.</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3 - İhaleye Katılacaklardan İstenilecek Belgeler:</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A) GERÇEK KİŞİLERDEN:</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1- İkametgâh belgesi,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2- Nüfus cüzdan sureti,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3- Noter tasdikli imza beyannamesi,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4- Geçici teminat mektubu veya makbuzu, şartname bedeli makbuzu</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5- Temsil durumunda Noter tasdikli vekâletname ve vekâlet edene ait imza beyannamesi,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6- Ortak girişim olması halinde Noter tasdikli Ortak Girişim Beyannamesi.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7- Belediyeye herhangi bir borcu olmadığına dair Mali Hizmetler Müdürlüğünden alınmış belge (6183 sayılı kanunun 48. maddesine göre yapılandırılmış borçlar istisna kabul edilecektir.)</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B) TÜZEL KİŞİLERDEN:</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lastRenderedPageBreak/>
        <w:t>1- Tüzel kişinin siciline kayıtlı bulunduğu idareden (Dernekler Müdürlüğünden, Ticaret veya Sanayi Odasından, Ticaret Sicili Müdürlüğünden, İdare merkezinin bulunduğu yer mahkemesinden veya ilgili makamdan) ihalenin yapıldığı yıl içinde alınmış tüzel kişinin siciline kayıtlı olduğuna dair belge,</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 xml:space="preserve">2- Noter tasdikli imza </w:t>
      </w:r>
      <w:proofErr w:type="spellStart"/>
      <w:r w:rsidRPr="00967002">
        <w:rPr>
          <w:rFonts w:ascii="Times New Roman" w:eastAsia="Times New Roman" w:hAnsi="Times New Roman" w:cs="Times New Roman"/>
          <w:color w:val="000000"/>
          <w:sz w:val="24"/>
          <w:szCs w:val="24"/>
          <w:lang w:eastAsia="tr-TR"/>
        </w:rPr>
        <w:t>sirküsü</w:t>
      </w:r>
      <w:proofErr w:type="spellEnd"/>
      <w:r w:rsidRPr="00967002">
        <w:rPr>
          <w:rFonts w:ascii="Times New Roman" w:eastAsia="Times New Roman" w:hAnsi="Times New Roman" w:cs="Times New Roman"/>
          <w:color w:val="000000"/>
          <w:sz w:val="24"/>
          <w:szCs w:val="24"/>
          <w:lang w:eastAsia="tr-TR"/>
        </w:rPr>
        <w:t>, (Dernekler için ihaleye katılmak üzere yetkilendirdiği kişiyi belirten karar defterinin ilgili sayfasının noter tasdikli sureti ve yetkilinin Noter tasdikli imza beyannamesi)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3- Dernekler için; dernek tüzüğünün noter tasdikli sureti,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4- Geçici teminat mektubu veya makbuzu, şartname bedeli makbuzu</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5- Temsil durumunda Noter tasdikli vekâletname ve vekâlet edene ait imza beyannamesi,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6- Ortak girişim olması halinde Noter tasdikli Ortak Girişim Beyannamesi.</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7- Belediyeye herhangi bir borcu olmadığına dair (İlan Tarihi İtibarı ile) Mali Hizmetler Müdürlüğünden alınmış belge (6183 sayılı kanunun 48. maddesine göre yapılandırılmış borçlar istisna kabul edilecektir.)</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C) ORTAK GİRİŞİMLERDEN:</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Ortak girişimi oluşturan gerçek veya tüzel kişilerin her biri için, bu maddedeki (A) veya (B) bentlerinde belirtilen belgeler istenecektir.</w:t>
      </w:r>
    </w:p>
    <w:p w:rsidR="00967002" w:rsidRPr="00967002" w:rsidRDefault="00967002" w:rsidP="00967002">
      <w:pPr>
        <w:spacing w:after="0" w:line="240" w:lineRule="atLeast"/>
        <w:ind w:firstLine="567"/>
        <w:jc w:val="both"/>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MADDE 4 - Tekliflerin Verilmesi: Teklifler 20.04.2017 günü saat 12.00'ye kadar Emlak ve İstimlak Müdürlüğü'ne teslim edilecektir. Teklifler iadeli taahhütlü olarak da gönderilebilir. Bu takdirde dış zarfa Arnavutköy Belediyesi Emlak ve İstimlak Müdürlüğünün adresi (Hicret Mahallesi Abdullah Gül Caddesi No: 11 Arnavutköy/İSTANBUL) ile hangi işe ait olduğu, isteklinin adı ve soyadı ile açık adresi yazılır. Posta ile gönderilecek tekliflerin, ilanda belirtilen saate kadar Emlak ve İstimlak Müdürlüğü'ne ulaşması şarttır. Postadaki gecikme nedeniyle işleme konulamayacak olan tekliflerin alınış zamanı bir tutanakla tespit edilir. Emlak ve İstimlak Müdürlüğü'ne verilen teklifler herhangi bir sebeple geri alınamaz.</w:t>
      </w:r>
    </w:p>
    <w:p w:rsidR="00967002" w:rsidRPr="00967002" w:rsidRDefault="00967002" w:rsidP="00967002">
      <w:pPr>
        <w:spacing w:after="0" w:line="240" w:lineRule="atLeast"/>
        <w:ind w:firstLine="567"/>
        <w:jc w:val="right"/>
        <w:rPr>
          <w:rFonts w:ascii="Times New Roman" w:eastAsia="Times New Roman" w:hAnsi="Times New Roman" w:cs="Times New Roman"/>
          <w:color w:val="000000"/>
          <w:sz w:val="24"/>
          <w:szCs w:val="24"/>
          <w:lang w:eastAsia="tr-TR"/>
        </w:rPr>
      </w:pPr>
      <w:r w:rsidRPr="00967002">
        <w:rPr>
          <w:rFonts w:ascii="Times New Roman" w:eastAsia="Times New Roman" w:hAnsi="Times New Roman" w:cs="Times New Roman"/>
          <w:color w:val="000000"/>
          <w:sz w:val="24"/>
          <w:szCs w:val="24"/>
          <w:lang w:eastAsia="tr-TR"/>
        </w:rPr>
        <w:t>3067/1-1</w:t>
      </w:r>
    </w:p>
    <w:p w:rsidR="00967002" w:rsidRPr="00967002" w:rsidRDefault="00967002" w:rsidP="00967002">
      <w:pPr>
        <w:spacing w:after="0" w:line="240" w:lineRule="atLeast"/>
        <w:rPr>
          <w:rFonts w:ascii="Times New Roman" w:eastAsia="Times New Roman" w:hAnsi="Times New Roman" w:cs="Times New Roman"/>
          <w:color w:val="000000"/>
          <w:sz w:val="24"/>
          <w:szCs w:val="24"/>
          <w:lang w:eastAsia="tr-TR"/>
        </w:rPr>
      </w:pPr>
      <w:hyperlink r:id="rId5" w:anchor="_top" w:history="1">
        <w:r w:rsidRPr="00967002">
          <w:rPr>
            <w:rFonts w:ascii="Times New Roman" w:eastAsia="Times New Roman" w:hAnsi="Times New Roman" w:cs="Times New Roman"/>
            <w:color w:val="800080"/>
            <w:sz w:val="24"/>
            <w:szCs w:val="24"/>
            <w:u w:val="single"/>
            <w:lang w:val="en-US" w:eastAsia="tr-TR"/>
          </w:rPr>
          <w:t>▲</w:t>
        </w:r>
      </w:hyperlink>
    </w:p>
    <w:p w:rsidR="00A93B9F" w:rsidRPr="00967002" w:rsidRDefault="00A93B9F">
      <w:pPr>
        <w:rPr>
          <w:rFonts w:ascii="Times New Roman" w:hAnsi="Times New Roman" w:cs="Times New Roman"/>
          <w:sz w:val="24"/>
          <w:szCs w:val="24"/>
        </w:rPr>
      </w:pPr>
    </w:p>
    <w:sectPr w:rsidR="00A93B9F" w:rsidRPr="00967002" w:rsidSect="009670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02"/>
    <w:rsid w:val="00967002"/>
    <w:rsid w:val="00A93B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67002"/>
  </w:style>
  <w:style w:type="paragraph" w:styleId="NormalWeb">
    <w:name w:val="Normal (Web)"/>
    <w:basedOn w:val="Normal"/>
    <w:uiPriority w:val="99"/>
    <w:semiHidden/>
    <w:unhideWhenUsed/>
    <w:rsid w:val="009670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670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67002"/>
  </w:style>
  <w:style w:type="paragraph" w:styleId="NormalWeb">
    <w:name w:val="Normal (Web)"/>
    <w:basedOn w:val="Normal"/>
    <w:uiPriority w:val="99"/>
    <w:semiHidden/>
    <w:unhideWhenUsed/>
    <w:rsid w:val="009670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67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407-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2017-04-07T06:55:00Z</dcterms:created>
  <dcterms:modified xsi:type="dcterms:W3CDTF">2017-04-07T06:56:00Z</dcterms:modified>
</cp:coreProperties>
</file>