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6D" w:rsidRPr="00966B6D" w:rsidRDefault="00966B6D" w:rsidP="00966B6D">
      <w:pPr>
        <w:spacing w:after="0" w:line="240" w:lineRule="atLeast"/>
        <w:jc w:val="center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TAŞINMAZ SATILACAKTIR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b/>
          <w:bCs/>
          <w:color w:val="0000FF"/>
          <w:sz w:val="16"/>
          <w:szCs w:val="16"/>
          <w:lang w:eastAsia="tr-TR"/>
        </w:rPr>
        <w:t>Karasu Milli Emlak Müdürlüğünden:</w:t>
      </w:r>
    </w:p>
    <w:p w:rsidR="00966B6D" w:rsidRPr="00966B6D" w:rsidRDefault="00966B6D" w:rsidP="002F1FE2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5610225" cy="805903"/>
            <wp:effectExtent l="19050" t="0" r="9525" b="0"/>
            <wp:docPr id="1" name="0 Resim" descr="ar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s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33" cy="80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B6D" w:rsidRPr="00966B6D" w:rsidRDefault="00966B6D" w:rsidP="00966B6D">
      <w:pPr>
        <w:spacing w:after="0" w:line="240" w:lineRule="atLeast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 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 xml:space="preserve">Yukarıda bilgileri belirtilen taşınmaz malların; 03 MAYIS 2017 ÇARŞAMBA GÜNÜ karşısında belirtilen saatte 2886 sayılı Devlet İhale Kanununun 45. maddesine göre AÇIK TEKLİF USULÜ ile Karasu Milli Emlak Müdürlüğünde </w:t>
      </w:r>
      <w:r w:rsidR="002F1FE2">
        <w:rPr>
          <w:rFonts w:eastAsia="Times New Roman" w:cstheme="minorHAnsi"/>
          <w:color w:val="000000"/>
          <w:sz w:val="16"/>
          <w:szCs w:val="16"/>
          <w:lang w:eastAsia="tr-TR"/>
        </w:rPr>
        <w:t>toplanacak</w:t>
      </w: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 komisyon huzurunda ihaleleri yapılacaktır.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İhaleye katılmak isteyenlerin, ihale saatine kadar yatıracakları Geçici Teminatın Makbuzu veya Süresiz Teminat Mektubu, (Banka teyit yazısı ile birlikte), </w:t>
      </w:r>
      <w:proofErr w:type="gramStart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İkametgah</w:t>
      </w:r>
      <w:proofErr w:type="gramEnd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 Senedi, Tebligat için Türkiye’de adres gösterir belgeyi, nüfus cüzdan örneği,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Gerçek kişilerin: T.C Kimlik numarasını, özel kişiler adına </w:t>
      </w:r>
      <w:proofErr w:type="gramStart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vekaleten</w:t>
      </w:r>
      <w:proofErr w:type="gramEnd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 ihaleye giren kişiler noterden </w:t>
      </w:r>
      <w:proofErr w:type="spellStart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tastikli</w:t>
      </w:r>
      <w:proofErr w:type="spellEnd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 vekaletname ile tüzel kişilerin ise Vergi Kimlik numarasını (Tüzel kişilerde ise ihalenin yapılacağı yıl içerisinde Ticaret veya Sanayi Odasından yahut benzeri mesleki kuruluştan alınmış sicil kaydı, teklifte bulunacak kişilerin noterden </w:t>
      </w:r>
      <w:proofErr w:type="spellStart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tastikli</w:t>
      </w:r>
      <w:proofErr w:type="spellEnd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 yetki belgesi, vekaletname ve imza sirküleri ile) birlikte ihale saatinde komisyon huzurunda hazır bulunmaları gerekmektedir.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İstekliler şartnameler ve eklerindeki bütün şartları kabul ve </w:t>
      </w:r>
      <w:proofErr w:type="spellStart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taahhüd</w:t>
      </w:r>
      <w:proofErr w:type="spellEnd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 etmek zorundadır. İstekliler şartnameleri ve eklerini mesai saatleri içerisinde Karasu Malmüdürlüğünde ücretsiz görebilirler.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İhale saatine kadar komisyon başkanlığına ulaşmış olmak şartıyla düzenlenecek teklifler iadeli taahhütlü bir mektupla gönderilebilir. Postada meydana gelebilecek gecikmeler kabul edilmeyecektir.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Komisyonumuz ihaleyi yapıp yapmamakta serbesttir.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Ortak Girişim olarak ihalelere teklif verilemez.</w:t>
      </w:r>
    </w:p>
    <w:p w:rsidR="00966B6D" w:rsidRPr="00966B6D" w:rsidRDefault="00966B6D" w:rsidP="00966B6D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Türkiye genelinde ihale bilgileri internet vasıtasıyla "www.</w:t>
      </w:r>
      <w:proofErr w:type="spellStart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milliemlak</w:t>
      </w:r>
      <w:proofErr w:type="spellEnd"/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.gov.tr" adresinden öğrenilebilir.</w:t>
      </w:r>
    </w:p>
    <w:p w:rsidR="00966B6D" w:rsidRPr="002F1FE2" w:rsidRDefault="00966B6D" w:rsidP="002F1FE2">
      <w:pPr>
        <w:spacing w:after="0" w:line="240" w:lineRule="atLeast"/>
        <w:ind w:firstLine="567"/>
        <w:jc w:val="both"/>
        <w:rPr>
          <w:rFonts w:eastAsia="Times New Roman" w:cstheme="minorHAnsi"/>
          <w:color w:val="000000"/>
          <w:sz w:val="16"/>
          <w:szCs w:val="16"/>
          <w:lang w:eastAsia="tr-TR"/>
        </w:rPr>
      </w:pPr>
      <w:r w:rsidRPr="00966B6D">
        <w:rPr>
          <w:rFonts w:eastAsia="Times New Roman" w:cstheme="minorHAnsi"/>
          <w:color w:val="000000"/>
          <w:sz w:val="16"/>
          <w:szCs w:val="16"/>
          <w:lang w:eastAsia="tr-TR"/>
        </w:rPr>
        <w:t>İlan olunur.</w:t>
      </w:r>
    </w:p>
    <w:p w:rsidR="00966B6D" w:rsidRPr="00966B6D" w:rsidRDefault="00966B6D">
      <w:pPr>
        <w:rPr>
          <w:rFonts w:cstheme="minorHAnsi"/>
          <w:sz w:val="16"/>
          <w:szCs w:val="16"/>
        </w:rPr>
      </w:pPr>
    </w:p>
    <w:sectPr w:rsidR="00966B6D" w:rsidRPr="00966B6D" w:rsidSect="0091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B6D"/>
    <w:rsid w:val="002F1FE2"/>
    <w:rsid w:val="0091055D"/>
    <w:rsid w:val="0096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66B6D"/>
  </w:style>
  <w:style w:type="character" w:customStyle="1" w:styleId="grame">
    <w:name w:val="grame"/>
    <w:basedOn w:val="VarsaylanParagrafYazTipi"/>
    <w:rsid w:val="00966B6D"/>
  </w:style>
  <w:style w:type="character" w:customStyle="1" w:styleId="spelle">
    <w:name w:val="spelle"/>
    <w:basedOn w:val="VarsaylanParagrafYazTipi"/>
    <w:rsid w:val="00966B6D"/>
  </w:style>
  <w:style w:type="paragraph" w:styleId="AralkYok">
    <w:name w:val="No Spacing"/>
    <w:uiPriority w:val="1"/>
    <w:qFormat/>
    <w:rsid w:val="00966B6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2017-04-20T05:52:00Z</dcterms:created>
  <dcterms:modified xsi:type="dcterms:W3CDTF">2017-04-20T06:09:00Z</dcterms:modified>
</cp:coreProperties>
</file>