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35A" w:rsidRPr="0061535A" w:rsidRDefault="0061535A" w:rsidP="0061535A">
      <w:pPr>
        <w:spacing w:after="0" w:line="240" w:lineRule="atLeast"/>
        <w:jc w:val="center"/>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STANBUL İLİ, ÜMRANİYE İLÇESİ ULUSLARARASI FİNANS MERKEZİ 3328 ADA, 10 PARSELDE TÜRKİYE CUMHURİYET MERKEZ BANKASI (TCMB) HİZMET BİNASININ ARSA SATIŞI KARŞILIĞI GELİR PAYLAŞIMI İŞİ İHALE EDİLECEKTİR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b/>
          <w:bCs/>
          <w:color w:val="0000FF"/>
          <w:sz w:val="18"/>
          <w:szCs w:val="18"/>
          <w:lang w:eastAsia="tr-TR"/>
        </w:rPr>
        <w:t>Başbakanlık Toplu Konut İdaresi Başkanlığı (TOKİ):</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1 - “İstanbul İli Ümraniye İlçesi Uluslararası Finans Merkezi 3328 Ada, 10 Parselde Türkiye Cumhuriyet Merkez Bankası (TCMB) Hizmet Binasının Arsa Satış Karşılığı Gelir Paylaşımı İşi” ihalesi; 4734 sayılı Kamu İhale Kanunu’na tabi olmayıp, “Toplu Konut İdaresi Başkanlığı Satış, Devir, İntikal, Kiraya verme, Trampa, Sınırlı Ayni Hak Tesisi ve Arsa Satışı Karşılığı Gelir Paylaşımı İhale Yönetmeliğinin” 26. maddesi (Değişik:</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27/02/2007</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- 26447 R.G. /10.</w:t>
      </w:r>
      <w:r w:rsidRPr="0061535A">
        <w:rPr>
          <w:rFonts w:ascii="Times New Roman" w:eastAsia="Times New Roman" w:hAnsi="Times New Roman" w:cs="Times New Roman"/>
          <w:color w:val="000000"/>
          <w:sz w:val="18"/>
          <w:lang w:eastAsia="tr-TR"/>
        </w:rPr>
        <w:t> md.</w:t>
      </w:r>
      <w:r w:rsidRPr="0061535A">
        <w:rPr>
          <w:rFonts w:ascii="Times New Roman" w:eastAsia="Times New Roman" w:hAnsi="Times New Roman" w:cs="Times New Roman"/>
          <w:color w:val="000000"/>
          <w:sz w:val="18"/>
          <w:szCs w:val="18"/>
          <w:lang w:eastAsia="tr-TR"/>
        </w:rPr>
        <w:t>) uyarınca Açık İhale Usulü ile yapılacaktır.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2 - İhale, yerli ve yabancı inşaat firmalarına ve bunların kendi aralarında ya da finans kuruluşlarıyla yapacakları ortak girişimlere açıktır. Ancak bu uluslararası bir ihale değildir.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3 - İhale için başvuracak istekliler ihale dosyası ve eklerini, Toplu Konut İdaresi Başkanlığı İstanbul Hizmet Binası Halkalı Atakent Mah. 221 sok. No: 5 34307 Halkalı Küçükçekmece / İSTANBUL adresinde bedelsiz olarak görebilir ve bu adresten 08.30 - 17.30 saatleri arasında 500 TL. (</w:t>
      </w:r>
      <w:proofErr w:type="spellStart"/>
      <w:r w:rsidRPr="0061535A">
        <w:rPr>
          <w:rFonts w:ascii="Times New Roman" w:eastAsia="Times New Roman" w:hAnsi="Times New Roman" w:cs="Times New Roman"/>
          <w:color w:val="000000"/>
          <w:sz w:val="18"/>
          <w:lang w:eastAsia="tr-TR"/>
        </w:rPr>
        <w:t>Beşyüz</w:t>
      </w:r>
      <w:proofErr w:type="spell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Türk Lirası) yatırarak satın alabilirler.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4 - Teklif dosyaları, aşağıdaki adrese en geç</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26/04/2017</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tarihine ve saat 11:30’a kadar, sıra numaralı alındılar karşılığında; Toplu Konut İdaresi Başkanlığı İstanbul Hizmet Binası Halkalı Atakent Mah. 221 sok. No: 5 34307 Halkalı Küçükçekmece / İSTANBUL adresinde Toplu Konut İdaresi İhale Komisyonu Başkanlığı’na elden teslim edilecektir. Teklifler iadeli taahhütlü olarak da gönderilebilir. Posta ile gönderilecek tekliflerin ihale saatine kadar idareye ulaşması şarttır aksi halde Posta gecikmesinden İdaremiz sorumlu değildir.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5 - Teklifler</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26/04/2017</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tarihinde, saat 11:30’da istekliler huzurunda İhale Komisyonu tarafından açılacaktır.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6 - Değerlendirme sonucu uygun görülecek istekliler yazı ile ikinci oturuma davet edilecektir.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7 - Teklifler, Teklif Alma</w:t>
      </w:r>
      <w:r w:rsidRPr="0061535A">
        <w:rPr>
          <w:rFonts w:ascii="Times New Roman" w:eastAsia="Times New Roman" w:hAnsi="Times New Roman" w:cs="Times New Roman"/>
          <w:color w:val="000000"/>
          <w:sz w:val="18"/>
          <w:lang w:eastAsia="tr-TR"/>
        </w:rPr>
        <w:t> Şartnamesi’nin </w:t>
      </w:r>
      <w:r w:rsidRPr="0061535A">
        <w:rPr>
          <w:rFonts w:ascii="Times New Roman" w:eastAsia="Times New Roman" w:hAnsi="Times New Roman" w:cs="Times New Roman"/>
          <w:color w:val="000000"/>
          <w:sz w:val="18"/>
          <w:szCs w:val="18"/>
          <w:lang w:eastAsia="tr-TR"/>
        </w:rPr>
        <w:t>ilgili maddeleri esaslarına göre değerlendirilecek olup, herhangi bir şartlı teklif kabul edilmeyecektir.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8 - İhaleye katılabilmek için</w:t>
      </w:r>
      <w:r w:rsidRPr="0061535A">
        <w:rPr>
          <w:rFonts w:ascii="Times New Roman" w:eastAsia="Times New Roman" w:hAnsi="Times New Roman" w:cs="Times New Roman"/>
          <w:color w:val="000000"/>
          <w:sz w:val="18"/>
          <w:lang w:eastAsia="tr-TR"/>
        </w:rPr>
        <w:t> </w:t>
      </w:r>
      <w:proofErr w:type="spellStart"/>
      <w:r w:rsidRPr="0061535A">
        <w:rPr>
          <w:rFonts w:ascii="Times New Roman" w:eastAsia="Times New Roman" w:hAnsi="Times New Roman" w:cs="Times New Roman"/>
          <w:color w:val="000000"/>
          <w:sz w:val="18"/>
          <w:lang w:eastAsia="tr-TR"/>
        </w:rPr>
        <w:t>İSTEKLİ’lerde</w:t>
      </w:r>
      <w:proofErr w:type="spell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aşağıda belirtilen belgeler aranır: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8.1. Türkiye’de tebligat için adres,</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8.2. Ticaret sicil gazetesi,</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8.3. İmza sirküleri,</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535A">
        <w:rPr>
          <w:rFonts w:ascii="Times New Roman" w:eastAsia="Times New Roman" w:hAnsi="Times New Roman" w:cs="Times New Roman"/>
          <w:color w:val="000000"/>
          <w:sz w:val="18"/>
          <w:lang w:eastAsia="tr-TR"/>
        </w:rPr>
        <w:t>a</w:t>
      </w:r>
      <w:proofErr w:type="gramEnd"/>
      <w:r w:rsidRPr="0061535A">
        <w:rPr>
          <w:rFonts w:ascii="Times New Roman" w:eastAsia="Times New Roman" w:hAnsi="Times New Roman" w:cs="Times New Roman"/>
          <w:color w:val="000000"/>
          <w:sz w:val="18"/>
          <w:szCs w:val="18"/>
          <w:lang w:eastAsia="tr-TR"/>
        </w:rPr>
        <w:t>. Gerçek kişi olması halinde noter tasdikli imza sirküleri.</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535A">
        <w:rPr>
          <w:rFonts w:ascii="Times New Roman" w:eastAsia="Times New Roman" w:hAnsi="Times New Roman" w:cs="Times New Roman"/>
          <w:color w:val="000000"/>
          <w:sz w:val="18"/>
          <w:lang w:eastAsia="tr-TR"/>
        </w:rPr>
        <w:t>b</w:t>
      </w:r>
      <w:proofErr w:type="gramEnd"/>
      <w:r w:rsidRPr="0061535A">
        <w:rPr>
          <w:rFonts w:ascii="Times New Roman" w:eastAsia="Times New Roman" w:hAnsi="Times New Roman" w:cs="Times New Roman"/>
          <w:color w:val="000000"/>
          <w:sz w:val="18"/>
          <w:szCs w:val="18"/>
          <w:lang w:eastAsia="tr-TR"/>
        </w:rPr>
        <w:t>. Tüzel kişi olması halinde tüzel kişiliğin noter tasdikli imza sirküleri</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535A">
        <w:rPr>
          <w:rFonts w:ascii="Times New Roman" w:eastAsia="Times New Roman" w:hAnsi="Times New Roman" w:cs="Times New Roman"/>
          <w:color w:val="000000"/>
          <w:sz w:val="18"/>
          <w:lang w:eastAsia="tr-TR"/>
        </w:rPr>
        <w:t>c</w:t>
      </w:r>
      <w:proofErr w:type="gramEnd"/>
      <w:r w:rsidRPr="0061535A">
        <w:rPr>
          <w:rFonts w:ascii="Times New Roman" w:eastAsia="Times New Roman" w:hAnsi="Times New Roman" w:cs="Times New Roman"/>
          <w:color w:val="000000"/>
          <w:sz w:val="18"/>
          <w:szCs w:val="18"/>
          <w:lang w:eastAsia="tr-TR"/>
        </w:rPr>
        <w:t>. Ortak girişim olması halinde ortak girişimi oluşturan gerçek kişi veya tüzel kişinin her birinin (a) ve (b)’deki esaslara göre temin edecekleri belge.</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8.4. İstekliler adına vekâleten iştirak ediliyor ise istekli adına teklifte bulunacak kimse/kimselerin vekâletnameleri ile vekâleten iştirak edenin noter tasdikli imza sirküleri,</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8.5. Teklif ile birlikte verilecek olan İhale dosyasındaki tüm dokümanların her sayfasının imza edilmesi (bu imza, ihale dosyasındaki dokümanlarda yer alan tüm hükümler ile bu dosyaya bağlı diğer eklerdeki hükümlerin kabul edildiği anlamını taşır)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8.6. Ortak girişim olarak teklif verilecekse, Ortak Girişim Beyannamesinde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8.7. İhale Dokümanı Alındı Belgesi</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8.8. Mevzuat hükümleri uyarınca kesinleşmiş sosyal güvenlik prim borcu olmadığına dair son teklif verme tarihinden önceki 3 (üç) ay içinde düzenlenmiş belge,</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8.9. Mevzuat hükümleri uyarınca kesinleşmiş vergi borcu olmadığına dair son teklif verme tarihinden önceki 3 (üç) ay içinde düzenlenmiş belge,</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8.10. Firma Deneyimi ile ilgili belgeler,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Son on beş yıl içinde kamu veya özel sektörde gerçekleştirdiği idarece kusursuz kabul edilen benzeri işlerle ilgili deneyimini gösteren belgelerin (iş bitirme, iş denetleme ve iş yönetme) verilmesi zorunludur.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İş deneyimi olarak İstekliler tek bir sözleşme kapsamında bitirdikleri en az 75.000 m² bina, Ticaret Merkezleri, Turistik Tesisler, Kültür Eğlence ve Dinlenme Tesisleri</w:t>
      </w:r>
      <w:r w:rsidRPr="0061535A">
        <w:rPr>
          <w:rFonts w:ascii="Times New Roman" w:eastAsia="Times New Roman" w:hAnsi="Times New Roman" w:cs="Times New Roman"/>
          <w:color w:val="000000"/>
          <w:sz w:val="18"/>
          <w:lang w:eastAsia="tr-TR"/>
        </w:rPr>
        <w:t> v.b</w:t>
      </w:r>
      <w:r w:rsidRPr="0061535A">
        <w:rPr>
          <w:rFonts w:ascii="Times New Roman" w:eastAsia="Times New Roman" w:hAnsi="Times New Roman" w:cs="Times New Roman"/>
          <w:color w:val="000000"/>
          <w:sz w:val="18"/>
          <w:szCs w:val="18"/>
          <w:lang w:eastAsia="tr-TR"/>
        </w:rPr>
        <w:t>. inşaatı deneyim belgesi, iş bitirme, iş yönetme ve iş denetleme ile belgelendireceklerdir. Ortaklık olması halinde; ortaklığı teşkil eden firmalarından en az birinin yukarıda belirtilen değerin % 70 ini, diğer ortaklar ise belirtilen değerin en az % 30’unu karşılamak zorundadır. Ortaklığı teşkil eden firmalardan herhangi birinin yukarıdaki şartın tamamını (% 100) karşılaması halinde ise, diğer ortaklarda bu şart aranmaz.</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8.12. Mali Durum Bilgi ve Belgeler,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İstekli (tek başına veya ortaklık halinde ortakların her birini içerecek şekilde) bu işi yürütecek gerekli mali kapasiteye sahip olduğunu veya bunu sağlayabileceğini ve tüm gereksinimlerini karşılayabileceklerini açıkça gösteren Mali Durum Bilgisi vereceklerdir.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Bilanço veya eşdeğer belgeler;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lastRenderedPageBreak/>
        <w:t>İsteklinin ihalenin yapıldığı yıldan önceki yıla ait yılsonu bilançosu ve bilançonun gerekli görülen bölümleri veya bu belgelere eşdeğer belgeler.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Bu durumda;</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535A">
        <w:rPr>
          <w:rFonts w:ascii="Times New Roman" w:eastAsia="Times New Roman" w:hAnsi="Times New Roman" w:cs="Times New Roman"/>
          <w:color w:val="000000"/>
          <w:sz w:val="18"/>
          <w:lang w:eastAsia="tr-TR"/>
        </w:rPr>
        <w:t>a)  Belli sürelerde nakit akışını sağlayabilmesi için gerekli likiditeye ve kısa dönem (bir yıl) içinde borç ödeme gücüne sahip olup olmadığını gösteren cari oranın (dönen varlıklar/kısa vadeli borçlar) en az 0,75 olması (hesaplama yapılırken; varsa yıllara yaygın inşaat maliyetleri dönen varlıklardan, </w:t>
      </w:r>
      <w:proofErr w:type="spellStart"/>
      <w:r w:rsidRPr="0061535A">
        <w:rPr>
          <w:rFonts w:ascii="Times New Roman" w:eastAsia="Times New Roman" w:hAnsi="Times New Roman" w:cs="Times New Roman"/>
          <w:color w:val="000000"/>
          <w:sz w:val="18"/>
          <w:lang w:eastAsia="tr-TR"/>
        </w:rPr>
        <w:t>hakediş</w:t>
      </w:r>
      <w:proofErr w:type="spellEnd"/>
      <w:r w:rsidRPr="0061535A">
        <w:rPr>
          <w:rFonts w:ascii="Times New Roman" w:eastAsia="Times New Roman" w:hAnsi="Times New Roman" w:cs="Times New Roman"/>
          <w:color w:val="000000"/>
          <w:sz w:val="18"/>
          <w:lang w:eastAsia="tr-TR"/>
        </w:rPr>
        <w:t> gelirleri ise kısa vadeli borçlardan düşülecektir),</w:t>
      </w:r>
      <w:proofErr w:type="gramEnd"/>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b) Aktif varlıkların ne kadarının öz kaynaklardan oluştuğunu gösteren öz kaynak oranının (öz kaynaklar/toplam aktif) en az 0,15 olması (hesaplama yapılırken, varsa yıllara yaygın inşaat maliyetleri toplam aktiflerden düşülecektir),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c) Kısa vadeli banka borçlarının öz kaynaklara oranının 0,50'den küçük olması gerekir ve bu üç</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kriter</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birlikte aranır. Sunulan bilançolarda varsa yıllara yaygın inşaat maliyetleri ile</w:t>
      </w:r>
      <w:r w:rsidRPr="0061535A">
        <w:rPr>
          <w:rFonts w:ascii="Times New Roman" w:eastAsia="Times New Roman" w:hAnsi="Times New Roman" w:cs="Times New Roman"/>
          <w:color w:val="000000"/>
          <w:sz w:val="18"/>
          <w:lang w:eastAsia="tr-TR"/>
        </w:rPr>
        <w:t> </w:t>
      </w:r>
      <w:proofErr w:type="spellStart"/>
      <w:r w:rsidRPr="0061535A">
        <w:rPr>
          <w:rFonts w:ascii="Times New Roman" w:eastAsia="Times New Roman" w:hAnsi="Times New Roman" w:cs="Times New Roman"/>
          <w:color w:val="000000"/>
          <w:sz w:val="18"/>
          <w:lang w:eastAsia="tr-TR"/>
        </w:rPr>
        <w:t>hakediş</w:t>
      </w:r>
      <w:proofErr w:type="spell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gelirlerinin gösterilmesi zorunludur.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Yukarıda belirtilen</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kriterleri</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bir önceki yılda sağlayamayanlar, son üç yıla kadar olan yılların belgelerini sunabilirler. Bu takdirde, belgeleri sunulan yılların parasal tutarlarının ortalaması üzerinden yeterlik</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kriterlerinin</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sağlanıp sağlanmadığına bakılır.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İhale veya son başvuru tarihi yılın ilk dört ayında olan ihalelerde, bir önceki yıla ait</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yıl sonu</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bilançosunu veya bilançonun gerekli görülen bölümlerini ya da bunlara eşdeğer belgelerini sunmayanlar, iki önceki yıla ait belgelerini sunabilirler. Bu belgelerde, yeterlik</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kriterini</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sağlayamayanlar ise üç önceki yılın belgeleri ile dört önceki yılın belgelerini sunabilirler. Bu durumda, belgeleri sunulan yılların parasal tutarlarının ortalaması üzerinden yeterlik</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kriterlerinin</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sağlanıp sağlanmadığına bakılır.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Bilanço veya bilançonun gerekli görülen bölümlerinin ilgili mevzuatına göre düzenlenmiş ve yeminli mali müşavir veya serbest muhasebeci mali müşavir ya da vergi dairesince onaylanmış olması zorunludur. Yabancı ülkede düzenlenen bilanço veya bilançonun gerekli görülen bölümlerinin ise o ülke mevzuatına göre düzenlenmesi ve bu belgeleri düzenlemeye yetkili merci tarafından onaylanmış olması gereklidir.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İsteklinin iş ortaklığı olması halinde, ortaklardan her hangi birisinin, ortaklık hisse oranına bakılmaksızın bilanço veya eşdeğer belgeleri vermesi yeterli olup, diğer ortaklarda bu belge aranmaz.</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İş hacmini gösteren belgeler;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a) Toplam cirosunu gösteren gelir tablosu,</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b) Taahhüdü altında devam eden yapım işlerinin gerçekleştirilen kısmının veya bitirilen yapım işlerinin parasal tutarını gösteren faturalar.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İsteklinin cirosunun 50.000.000,00 TL (</w:t>
      </w:r>
      <w:proofErr w:type="spellStart"/>
      <w:r w:rsidRPr="0061535A">
        <w:rPr>
          <w:rFonts w:ascii="Times New Roman" w:eastAsia="Times New Roman" w:hAnsi="Times New Roman" w:cs="Times New Roman"/>
          <w:color w:val="000000"/>
          <w:sz w:val="18"/>
          <w:lang w:eastAsia="tr-TR"/>
        </w:rPr>
        <w:t>EllimilyonTürkLirası</w:t>
      </w:r>
      <w:proofErr w:type="spellEnd"/>
      <w:r w:rsidRPr="0061535A">
        <w:rPr>
          <w:rFonts w:ascii="Times New Roman" w:eastAsia="Times New Roman" w:hAnsi="Times New Roman" w:cs="Times New Roman"/>
          <w:color w:val="000000"/>
          <w:sz w:val="18"/>
          <w:szCs w:val="18"/>
          <w:lang w:eastAsia="tr-TR"/>
        </w:rPr>
        <w:t>).</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taahhüt</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altında devam eden yapım işlerinin gerçekleştirilen kısmının veya bitirilen yapım işlerinin parasal tutarının ise 30.000.000 TL (</w:t>
      </w:r>
      <w:proofErr w:type="spellStart"/>
      <w:r w:rsidRPr="0061535A">
        <w:rPr>
          <w:rFonts w:ascii="Times New Roman" w:eastAsia="Times New Roman" w:hAnsi="Times New Roman" w:cs="Times New Roman"/>
          <w:color w:val="000000"/>
          <w:sz w:val="18"/>
          <w:lang w:eastAsia="tr-TR"/>
        </w:rPr>
        <w:t>OtuzmilyonTürkLirası</w:t>
      </w:r>
      <w:proofErr w:type="spellEnd"/>
      <w:r w:rsidRPr="0061535A">
        <w:rPr>
          <w:rFonts w:ascii="Times New Roman" w:eastAsia="Times New Roman" w:hAnsi="Times New Roman" w:cs="Times New Roman"/>
          <w:color w:val="000000"/>
          <w:sz w:val="18"/>
          <w:szCs w:val="18"/>
          <w:lang w:eastAsia="tr-TR"/>
        </w:rPr>
        <w:t>).</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den</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az olmaması gerekir. Bu</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kriterlerden</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herhangi birini sağlayan ve sağladığı kritere ilişkin belgeyi sunan istekli yeterli kabul edilir.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Bu</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kriterleri</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kriterlerinin</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sağlanıp sağlanmadığına bakılır.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w:t>
      </w:r>
      <w:r w:rsidRPr="0061535A">
        <w:rPr>
          <w:rFonts w:ascii="Times New Roman" w:eastAsia="Times New Roman" w:hAnsi="Times New Roman" w:cs="Times New Roman"/>
          <w:color w:val="000000"/>
          <w:sz w:val="18"/>
          <w:lang w:eastAsia="tr-TR"/>
        </w:rPr>
        <w:t> </w:t>
      </w:r>
      <w:proofErr w:type="spellStart"/>
      <w:r w:rsidRPr="0061535A">
        <w:rPr>
          <w:rFonts w:ascii="Times New Roman" w:eastAsia="Times New Roman" w:hAnsi="Times New Roman" w:cs="Times New Roman"/>
          <w:color w:val="000000"/>
          <w:sz w:val="18"/>
          <w:lang w:eastAsia="tr-TR"/>
        </w:rPr>
        <w:t>kriterlerinin</w:t>
      </w:r>
      <w:r w:rsidRPr="0061535A">
        <w:rPr>
          <w:rFonts w:ascii="Times New Roman" w:eastAsia="Times New Roman" w:hAnsi="Times New Roman" w:cs="Times New Roman"/>
          <w:color w:val="000000"/>
          <w:sz w:val="18"/>
          <w:szCs w:val="18"/>
          <w:lang w:eastAsia="tr-TR"/>
        </w:rPr>
        <w:t>sağlanıp</w:t>
      </w:r>
      <w:proofErr w:type="spell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 xml:space="preserve"> sağlanmadığına bakılır.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535A">
        <w:rPr>
          <w:rFonts w:ascii="Times New Roman" w:eastAsia="Times New Roman" w:hAnsi="Times New Roman" w:cs="Times New Roman"/>
          <w:color w:val="000000"/>
          <w:sz w:val="18"/>
          <w:lang w:eastAsia="tr-TR"/>
        </w:rPr>
        <w:t>Taahhüt altında devam eden yapım işlerinin gerçekleştirilen kısmının veya bitirilen yapım işlerinin parasal tutarını tevsik etmek üzere; YMM-SMMM tarafından aslına uygunluğu onaylanan ödemeye esas </w:t>
      </w:r>
      <w:proofErr w:type="spellStart"/>
      <w:r w:rsidRPr="0061535A">
        <w:rPr>
          <w:rFonts w:ascii="Times New Roman" w:eastAsia="Times New Roman" w:hAnsi="Times New Roman" w:cs="Times New Roman"/>
          <w:color w:val="000000"/>
          <w:sz w:val="18"/>
          <w:lang w:eastAsia="tr-TR"/>
        </w:rPr>
        <w:t>hakediş</w:t>
      </w:r>
      <w:proofErr w:type="spellEnd"/>
      <w:r w:rsidRPr="0061535A">
        <w:rPr>
          <w:rFonts w:ascii="Times New Roman" w:eastAsia="Times New Roman" w:hAnsi="Times New Roman" w:cs="Times New Roman"/>
          <w:color w:val="000000"/>
          <w:sz w:val="18"/>
          <w:lang w:eastAsia="tr-TR"/>
        </w:rPr>
        <w:t> iç kapağı veya fatura örnekleri ya da bu örneklerin noter, yeminli mali müşavir veya serbest muhasebeci mali müşavir ya da vergi dairesince onaylı suretleri sunulur.</w:t>
      </w:r>
      <w:proofErr w:type="gramEnd"/>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Gelir tablosunun, 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İsteklinin iş ortaklığı olması halinde, ortaklardan her hangi birisinin, ortaklık hisse oranına bakılmaksızın bilanço veya eşdeğer belgeleri vermesi yeterli olup, diğer ortaklarda bu belge aranmaz.</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8.13. Yüklenici işin yapılması için gerekli miktarda ve özellikte</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ekipmanları</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iş yerinde bulunduracaktır.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9 - Bu işin geçici teminat tutarı, isteklinin Arsa satış karşılığı satış toplam gelirinin (AKSTG)’</w:t>
      </w:r>
      <w:proofErr w:type="spellStart"/>
      <w:r w:rsidRPr="0061535A">
        <w:rPr>
          <w:rFonts w:ascii="Times New Roman" w:eastAsia="Times New Roman" w:hAnsi="Times New Roman" w:cs="Times New Roman"/>
          <w:color w:val="000000"/>
          <w:sz w:val="18"/>
          <w:lang w:eastAsia="tr-TR"/>
        </w:rPr>
        <w:t>nin</w:t>
      </w:r>
      <w:proofErr w:type="spell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 4’üdür. Kesin teminat tutarı ise satış toplam gelirinin (AKSTG)’</w:t>
      </w:r>
      <w:r w:rsidRPr="0061535A">
        <w:rPr>
          <w:rFonts w:ascii="Times New Roman" w:eastAsia="Times New Roman" w:hAnsi="Times New Roman" w:cs="Times New Roman"/>
          <w:color w:val="000000"/>
          <w:sz w:val="18"/>
          <w:lang w:eastAsia="tr-TR"/>
        </w:rPr>
        <w:t> </w:t>
      </w:r>
      <w:proofErr w:type="spellStart"/>
      <w:r w:rsidRPr="0061535A">
        <w:rPr>
          <w:rFonts w:ascii="Times New Roman" w:eastAsia="Times New Roman" w:hAnsi="Times New Roman" w:cs="Times New Roman"/>
          <w:color w:val="000000"/>
          <w:sz w:val="18"/>
          <w:lang w:eastAsia="tr-TR"/>
        </w:rPr>
        <w:t>nin</w:t>
      </w:r>
      <w:proofErr w:type="spell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 6’sıdır.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10 - İdare ihaleyi yapıp yapmamakta serbesttir.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11 - İhale dosyasını İdare’ den temin eden istekliler, ihale konusu işle ilgili sorularını,</w:t>
      </w:r>
      <w:r w:rsidRPr="0061535A">
        <w:rPr>
          <w:rFonts w:ascii="Times New Roman" w:eastAsia="Times New Roman" w:hAnsi="Times New Roman" w:cs="Times New Roman"/>
          <w:color w:val="000000"/>
          <w:sz w:val="18"/>
          <w:lang w:eastAsia="tr-TR"/>
        </w:rPr>
        <w:t> </w:t>
      </w:r>
      <w:proofErr w:type="gramStart"/>
      <w:r w:rsidRPr="0061535A">
        <w:rPr>
          <w:rFonts w:ascii="Times New Roman" w:eastAsia="Times New Roman" w:hAnsi="Times New Roman" w:cs="Times New Roman"/>
          <w:color w:val="000000"/>
          <w:sz w:val="18"/>
          <w:lang w:eastAsia="tr-TR"/>
        </w:rPr>
        <w:t>13/04/2017</w:t>
      </w:r>
      <w:proofErr w:type="gramEnd"/>
      <w:r w:rsidRPr="0061535A">
        <w:rPr>
          <w:rFonts w:ascii="Times New Roman" w:eastAsia="Times New Roman" w:hAnsi="Times New Roman" w:cs="Times New Roman"/>
          <w:color w:val="000000"/>
          <w:sz w:val="18"/>
          <w:lang w:eastAsia="tr-TR"/>
        </w:rPr>
        <w:t> </w:t>
      </w:r>
      <w:r w:rsidRPr="0061535A">
        <w:rPr>
          <w:rFonts w:ascii="Times New Roman" w:eastAsia="Times New Roman" w:hAnsi="Times New Roman" w:cs="Times New Roman"/>
          <w:color w:val="000000"/>
          <w:sz w:val="18"/>
          <w:szCs w:val="18"/>
          <w:lang w:eastAsia="tr-TR"/>
        </w:rPr>
        <w:t>tarihi saat 17:30’e kadar yazılı elden, faks veya posta yolu ile İdareye iletebilecekledir. Bu tarih ve saatten sonra İdareye ulaşan sorular dikkate alınmayacaktır.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lastRenderedPageBreak/>
        <w:t>12 - Sorular ile ilgili cevapları oluşturan “Açıklama veya Açıklamalar” ile gerekli durumlarda düzenlenecek “Zeyilname veya Zeyilnameler”, ihalenin 1. Oturumunun yapılacağı tarih hariç en geç 2 (iki) gün önce tüm isteklilere İdare tarafından yazılı olarak tebliğ edilecektir.</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Toplu Konut İdaresi Başkanlığı</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İstanbul Hizmet Binası Halkalı Atakent Mah. 221 Sok. No: 5 34307 Halkalı, Küçükçekmece / İSTANBUL</w:t>
      </w:r>
    </w:p>
    <w:p w:rsidR="0061535A" w:rsidRPr="0061535A" w:rsidRDefault="0061535A" w:rsidP="0061535A">
      <w:pPr>
        <w:spacing w:after="0" w:line="240" w:lineRule="atLeast"/>
        <w:ind w:firstLine="567"/>
        <w:jc w:val="both"/>
        <w:rPr>
          <w:rFonts w:ascii="Times New Roman" w:eastAsia="Times New Roman" w:hAnsi="Times New Roman" w:cs="Times New Roman"/>
          <w:color w:val="000000"/>
          <w:sz w:val="20"/>
          <w:szCs w:val="20"/>
          <w:lang w:eastAsia="tr-TR"/>
        </w:rPr>
      </w:pPr>
      <w:r w:rsidRPr="0061535A">
        <w:rPr>
          <w:rFonts w:ascii="Times New Roman" w:eastAsia="Times New Roman" w:hAnsi="Times New Roman" w:cs="Times New Roman"/>
          <w:color w:val="000000"/>
          <w:sz w:val="18"/>
          <w:szCs w:val="18"/>
          <w:lang w:eastAsia="tr-TR"/>
        </w:rPr>
        <w:t>Tel: 0 (212) 495 40</w:t>
      </w:r>
      <w:r w:rsidRPr="0061535A">
        <w:rPr>
          <w:rFonts w:ascii="Times New Roman" w:eastAsia="Times New Roman" w:hAnsi="Times New Roman" w:cs="Times New Roman"/>
          <w:color w:val="000000"/>
          <w:sz w:val="18"/>
          <w:lang w:eastAsia="tr-TR"/>
        </w:rPr>
        <w:t> 40   Faks</w:t>
      </w:r>
      <w:r w:rsidRPr="0061535A">
        <w:rPr>
          <w:rFonts w:ascii="Times New Roman" w:eastAsia="Times New Roman" w:hAnsi="Times New Roman" w:cs="Times New Roman"/>
          <w:color w:val="000000"/>
          <w:sz w:val="18"/>
          <w:szCs w:val="18"/>
          <w:lang w:eastAsia="tr-TR"/>
        </w:rPr>
        <w:t>: 0 (212) 470 03 16</w:t>
      </w:r>
    </w:p>
    <w:p w:rsidR="00F64FCD" w:rsidRDefault="00F64FCD"/>
    <w:sectPr w:rsidR="00F64FCD" w:rsidSect="00F64F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1535A"/>
    <w:rsid w:val="0061535A"/>
    <w:rsid w:val="00F64F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F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1535A"/>
  </w:style>
  <w:style w:type="character" w:customStyle="1" w:styleId="grame">
    <w:name w:val="grame"/>
    <w:basedOn w:val="VarsaylanParagrafYazTipi"/>
    <w:rsid w:val="0061535A"/>
  </w:style>
  <w:style w:type="character" w:customStyle="1" w:styleId="spelle">
    <w:name w:val="spelle"/>
    <w:basedOn w:val="VarsaylanParagrafYazTipi"/>
    <w:rsid w:val="0061535A"/>
  </w:style>
</w:styles>
</file>

<file path=word/webSettings.xml><?xml version="1.0" encoding="utf-8"?>
<w:webSettings xmlns:r="http://schemas.openxmlformats.org/officeDocument/2006/relationships" xmlns:w="http://schemas.openxmlformats.org/wordprocessingml/2006/main">
  <w:divs>
    <w:div w:id="162372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1623</Words>
  <Characters>9252</Characters>
  <Application>Microsoft Office Word</Application>
  <DocSecurity>0</DocSecurity>
  <Lines>77</Lines>
  <Paragraphs>21</Paragraphs>
  <ScaleCrop>false</ScaleCrop>
  <Company/>
  <LinksUpToDate>false</LinksUpToDate>
  <CharactersWithSpaces>10854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2017-03-27T05:43:00Z</dcterms:created>
  <dcterms:modified xsi:type="dcterms:W3CDTF">2017-03-27T05:43:00Z</dcterms:modified>
</cp:coreProperties>
</file>