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İHALE DUYURUSU</w:t>
      </w:r>
      <w:r>
        <w:rPr>
          <w:rFonts w:ascii="Times New Roman" w:eastAsia="Times New Roman" w:hAnsi="Times New Roman" w:cs="Times New Roman"/>
          <w:sz w:val="24"/>
          <w:szCs w:val="24"/>
          <w:lang w:eastAsia="tr-TR"/>
        </w:rPr>
        <w:t xml:space="preserve"> </w:t>
      </w:r>
      <w:r w:rsidRPr="0092087A">
        <w:rPr>
          <w:rFonts w:ascii="Times New Roman" w:eastAsia="Times New Roman" w:hAnsi="Times New Roman" w:cs="Times New Roman"/>
          <w:sz w:val="24"/>
          <w:szCs w:val="24"/>
          <w:lang w:eastAsia="tr-TR"/>
        </w:rPr>
        <w:t>TCDD İŞLETMESİ GENEL MÜDÜRLÜĞÜ 1.</w:t>
      </w:r>
      <w:r>
        <w:rPr>
          <w:rFonts w:ascii="Times New Roman" w:eastAsia="Times New Roman" w:hAnsi="Times New Roman" w:cs="Times New Roman"/>
          <w:sz w:val="24"/>
          <w:szCs w:val="24"/>
          <w:lang w:eastAsia="tr-TR"/>
        </w:rPr>
        <w:t xml:space="preserve"> BÖLGE MÜDÜRLÜĞÜ </w:t>
      </w:r>
      <w:r w:rsidRPr="0092087A">
        <w:rPr>
          <w:rFonts w:ascii="Times New Roman" w:eastAsia="Times New Roman" w:hAnsi="Times New Roman" w:cs="Times New Roman"/>
          <w:sz w:val="24"/>
          <w:szCs w:val="24"/>
          <w:lang w:eastAsia="tr-TR"/>
        </w:rPr>
        <w:t>TAŞINMAZ İHALE KOMİSYONU BAŞKANLIĞINDAN</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1. Kuruluşumuza ait Sakarya İli, Adapazarı İlçesi, Semerciler Mahallesi, 208 ada 13 parsel sayılı taşınmaz üzerinde yer alan Adapazarı Gar Binasındaki 23,05 m2.</w:t>
      </w:r>
      <w:proofErr w:type="spellStart"/>
      <w:r w:rsidRPr="0092087A">
        <w:rPr>
          <w:rFonts w:ascii="Times New Roman" w:eastAsia="Times New Roman" w:hAnsi="Times New Roman" w:cs="Times New Roman"/>
          <w:sz w:val="24"/>
          <w:szCs w:val="24"/>
          <w:lang w:eastAsia="tr-TR"/>
        </w:rPr>
        <w:t>lik</w:t>
      </w:r>
      <w:proofErr w:type="spellEnd"/>
      <w:r w:rsidRPr="0092087A">
        <w:rPr>
          <w:rFonts w:ascii="Times New Roman" w:eastAsia="Times New Roman" w:hAnsi="Times New Roman" w:cs="Times New Roman"/>
          <w:sz w:val="24"/>
          <w:szCs w:val="24"/>
          <w:lang w:eastAsia="tr-TR"/>
        </w:rPr>
        <w:t xml:space="preserve"> taşınmazın “Büfe-</w:t>
      </w:r>
      <w:proofErr w:type="spellStart"/>
      <w:r w:rsidRPr="0092087A">
        <w:rPr>
          <w:rFonts w:ascii="Times New Roman" w:eastAsia="Times New Roman" w:hAnsi="Times New Roman" w:cs="Times New Roman"/>
          <w:sz w:val="24"/>
          <w:szCs w:val="24"/>
          <w:lang w:eastAsia="tr-TR"/>
        </w:rPr>
        <w:t>Cafe</w:t>
      </w:r>
      <w:proofErr w:type="spellEnd"/>
      <w:r w:rsidRPr="0092087A">
        <w:rPr>
          <w:rFonts w:ascii="Times New Roman" w:eastAsia="Times New Roman" w:hAnsi="Times New Roman" w:cs="Times New Roman"/>
          <w:sz w:val="24"/>
          <w:szCs w:val="24"/>
          <w:lang w:eastAsia="tr-TR"/>
        </w:rPr>
        <w:t>” olarak kullanılmak üzere 1.500,00- TL/Ay (KDV hariç) muhammen bedel üzerinden kapalı zarf ile teklif alma yöntemi ile kiralanacaktır.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2. İhale 23.03.2017 Perşembe günü saat </w:t>
      </w:r>
      <w:proofErr w:type="gramStart"/>
      <w:r w:rsidRPr="0092087A">
        <w:rPr>
          <w:rFonts w:ascii="Times New Roman" w:eastAsia="Times New Roman" w:hAnsi="Times New Roman" w:cs="Times New Roman"/>
          <w:sz w:val="24"/>
          <w:szCs w:val="24"/>
          <w:lang w:eastAsia="tr-TR"/>
        </w:rPr>
        <w:t>14:00’da</w:t>
      </w:r>
      <w:proofErr w:type="gramEnd"/>
      <w:r w:rsidRPr="0092087A">
        <w:rPr>
          <w:rFonts w:ascii="Times New Roman" w:eastAsia="Times New Roman" w:hAnsi="Times New Roman" w:cs="Times New Roman"/>
          <w:sz w:val="24"/>
          <w:szCs w:val="24"/>
          <w:lang w:eastAsia="tr-TR"/>
        </w:rPr>
        <w:t xml:space="preserve"> 1. Bölge Müdürlüğü Taşınmaz İhale Komisyonunca yapılacaktır.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3. İhale konusu taşınmazın İlgili Kurum ve Kuruluşlardan her türlü izin ve ruhsat Kiracı tarafından alınacak, gerekli izin, ruhsat masrafları Kiracıya ait olacaktır. İzin, ruhsat için 6 aylık “ön sözleşme” imzalanacaktır. Ön sözleşme süresi içinde güncel kira bedelinin %20 tutarı ön sözleşme aşamasında peşin tahsil edilecektir. İzin ve ruhsatların alınmasına müteakip işletme süresi olarak 31.12.2019 yılına kadar geçerli ana sözleşme akdedilecektir.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4. İhaleye yerli isteklikler katılabilecektir.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5. Adapazarı Gar Müdürlüğünden ilan tahtası ile TCDD’nin “www.</w:t>
      </w:r>
      <w:proofErr w:type="spellStart"/>
      <w:r w:rsidRPr="0092087A">
        <w:rPr>
          <w:rFonts w:ascii="Times New Roman" w:eastAsia="Times New Roman" w:hAnsi="Times New Roman" w:cs="Times New Roman"/>
          <w:sz w:val="24"/>
          <w:szCs w:val="24"/>
          <w:lang w:eastAsia="tr-TR"/>
        </w:rPr>
        <w:t>tcdd</w:t>
      </w:r>
      <w:proofErr w:type="spellEnd"/>
      <w:r w:rsidRPr="0092087A">
        <w:rPr>
          <w:rFonts w:ascii="Times New Roman" w:eastAsia="Times New Roman" w:hAnsi="Times New Roman" w:cs="Times New Roman"/>
          <w:sz w:val="24"/>
          <w:szCs w:val="24"/>
          <w:lang w:eastAsia="tr-TR"/>
        </w:rPr>
        <w:t>.gov.tr/ihaleler” internet adresinde de görülebilir. İhale Şartnamesi TCDD 1. Bölge Emlak ve İnşaat Müdürlüğü-Haydarpaşa’da ücretsiz görülebilir.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6. İhaleye katılacak isteklilerden;</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a) Geçici teminat bedeli 4.500,00-TL olup nakit yatırılması halinde TCDD 1. Bölge Müdürlüğü Veznesi veya dosya teslim saatinden önce Türkiye Vakıflar Bankası Kadıköy </w:t>
      </w:r>
      <w:proofErr w:type="spellStart"/>
      <w:r w:rsidRPr="0092087A">
        <w:rPr>
          <w:rFonts w:ascii="Times New Roman" w:eastAsia="Times New Roman" w:hAnsi="Times New Roman" w:cs="Times New Roman"/>
          <w:sz w:val="24"/>
          <w:szCs w:val="24"/>
          <w:lang w:eastAsia="tr-TR"/>
        </w:rPr>
        <w:t>Finansmarket</w:t>
      </w:r>
      <w:proofErr w:type="spellEnd"/>
      <w:r w:rsidRPr="0092087A">
        <w:rPr>
          <w:rFonts w:ascii="Times New Roman" w:eastAsia="Times New Roman" w:hAnsi="Times New Roman" w:cs="Times New Roman"/>
          <w:sz w:val="24"/>
          <w:szCs w:val="24"/>
          <w:lang w:eastAsia="tr-TR"/>
        </w:rPr>
        <w:t xml:space="preserve"> şubesinde bulunan TR 08 0001 5001 5800 7293 4446 39 </w:t>
      </w:r>
      <w:proofErr w:type="spellStart"/>
      <w:r w:rsidRPr="0092087A">
        <w:rPr>
          <w:rFonts w:ascii="Times New Roman" w:eastAsia="Times New Roman" w:hAnsi="Times New Roman" w:cs="Times New Roman"/>
          <w:sz w:val="24"/>
          <w:szCs w:val="24"/>
          <w:lang w:eastAsia="tr-TR"/>
        </w:rPr>
        <w:t>nolu</w:t>
      </w:r>
      <w:proofErr w:type="spellEnd"/>
      <w:r w:rsidRPr="0092087A">
        <w:rPr>
          <w:rFonts w:ascii="Times New Roman" w:eastAsia="Times New Roman" w:hAnsi="Times New Roman" w:cs="Times New Roman"/>
          <w:sz w:val="24"/>
          <w:szCs w:val="24"/>
          <w:lang w:eastAsia="tr-TR"/>
        </w:rPr>
        <w:t xml:space="preserve"> </w:t>
      </w:r>
      <w:proofErr w:type="spellStart"/>
      <w:r w:rsidRPr="0092087A">
        <w:rPr>
          <w:rFonts w:ascii="Times New Roman" w:eastAsia="Times New Roman" w:hAnsi="Times New Roman" w:cs="Times New Roman"/>
          <w:sz w:val="24"/>
          <w:szCs w:val="24"/>
          <w:lang w:eastAsia="tr-TR"/>
        </w:rPr>
        <w:t>iban</w:t>
      </w:r>
      <w:proofErr w:type="spellEnd"/>
      <w:r w:rsidRPr="0092087A">
        <w:rPr>
          <w:rFonts w:ascii="Times New Roman" w:eastAsia="Times New Roman" w:hAnsi="Times New Roman" w:cs="Times New Roman"/>
          <w:sz w:val="24"/>
          <w:szCs w:val="24"/>
          <w:lang w:eastAsia="tr-TR"/>
        </w:rPr>
        <w:t xml:space="preserve"> numaralı hesabına ihale adı yazılarak yatırılması ve geçici teminat </w:t>
      </w:r>
      <w:proofErr w:type="gramStart"/>
      <w:r w:rsidRPr="0092087A">
        <w:rPr>
          <w:rFonts w:ascii="Times New Roman" w:eastAsia="Times New Roman" w:hAnsi="Times New Roman" w:cs="Times New Roman"/>
          <w:sz w:val="24"/>
          <w:szCs w:val="24"/>
          <w:lang w:eastAsia="tr-TR"/>
        </w:rPr>
        <w:t>dekontunun</w:t>
      </w:r>
      <w:proofErr w:type="gramEnd"/>
      <w:r w:rsidRPr="0092087A">
        <w:rPr>
          <w:rFonts w:ascii="Times New Roman" w:eastAsia="Times New Roman" w:hAnsi="Times New Roman" w:cs="Times New Roman"/>
          <w:sz w:val="24"/>
          <w:szCs w:val="24"/>
          <w:lang w:eastAsia="tr-TR"/>
        </w:rPr>
        <w:t xml:space="preserve"> 1. Bölge Mali İşler Müdürlüğüne onaylatıldıktan sonra dekontun teklif dosyasına konulması gerekmektedir.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b) İhale şartname bedeli 100,00-TL+KDV olup, şartnamenin satın alındığına dair makbuz, (şartname bedeli her ne sebeple olursa olsun iade edilmez)</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c) İsteklilerin 2017 Yılı için tabii olduğu Sosyal Güvenlik Kurumuna (SSK; </w:t>
      </w:r>
      <w:proofErr w:type="spellStart"/>
      <w:r w:rsidRPr="0092087A">
        <w:rPr>
          <w:rFonts w:ascii="Times New Roman" w:eastAsia="Times New Roman" w:hAnsi="Times New Roman" w:cs="Times New Roman"/>
          <w:sz w:val="24"/>
          <w:szCs w:val="24"/>
          <w:lang w:eastAsia="tr-TR"/>
        </w:rPr>
        <w:t>Bağkur</w:t>
      </w:r>
      <w:proofErr w:type="spellEnd"/>
      <w:r w:rsidRPr="0092087A">
        <w:rPr>
          <w:rFonts w:ascii="Times New Roman" w:eastAsia="Times New Roman" w:hAnsi="Times New Roman" w:cs="Times New Roman"/>
          <w:sz w:val="24"/>
          <w:szCs w:val="24"/>
          <w:lang w:eastAsia="tr-TR"/>
        </w:rPr>
        <w:t xml:space="preserve">; Emekli sandığı) ve Vergi Dairesine borcu olmadığına veya Sosyal Güvenlik Kurumu (SSK; </w:t>
      </w:r>
      <w:proofErr w:type="spellStart"/>
      <w:r w:rsidRPr="0092087A">
        <w:rPr>
          <w:rFonts w:ascii="Times New Roman" w:eastAsia="Times New Roman" w:hAnsi="Times New Roman" w:cs="Times New Roman"/>
          <w:sz w:val="24"/>
          <w:szCs w:val="24"/>
          <w:lang w:eastAsia="tr-TR"/>
        </w:rPr>
        <w:t>Bağkur</w:t>
      </w:r>
      <w:proofErr w:type="spellEnd"/>
      <w:r w:rsidRPr="0092087A">
        <w:rPr>
          <w:rFonts w:ascii="Times New Roman" w:eastAsia="Times New Roman" w:hAnsi="Times New Roman" w:cs="Times New Roman"/>
          <w:sz w:val="24"/>
          <w:szCs w:val="24"/>
          <w:lang w:eastAsia="tr-TR"/>
        </w:rPr>
        <w:t>; Emekli sandığı) ile Vergi Dairesinde kaydı bulunmadığına dair belge,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d) Adapazarı Gar Müdürlüğünden alınmış yer görme belgesi,</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e) Gerçek kişilerden;</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6 (a), 6(b), 6(c), 6 (d) maddelerinde belirtilen belgeler,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-Tasdikli Nüfuz cüzdanı sureti (“son altı ay içinde alınmış” asılları veya tasdikli suretleri olacaktır.)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w:t>
      </w:r>
      <w:proofErr w:type="gramStart"/>
      <w:r w:rsidRPr="0092087A">
        <w:rPr>
          <w:rFonts w:ascii="Times New Roman" w:eastAsia="Times New Roman" w:hAnsi="Times New Roman" w:cs="Times New Roman"/>
          <w:sz w:val="24"/>
          <w:szCs w:val="24"/>
          <w:lang w:eastAsia="tr-TR"/>
        </w:rPr>
        <w:t>İkametgah</w:t>
      </w:r>
      <w:proofErr w:type="gramEnd"/>
      <w:r w:rsidRPr="0092087A">
        <w:rPr>
          <w:rFonts w:ascii="Times New Roman" w:eastAsia="Times New Roman" w:hAnsi="Times New Roman" w:cs="Times New Roman"/>
          <w:sz w:val="24"/>
          <w:szCs w:val="24"/>
          <w:lang w:eastAsia="tr-TR"/>
        </w:rPr>
        <w:t xml:space="preserve"> ilmühaberi,</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lastRenderedPageBreak/>
        <w:t>-Noter tasdikli imza sirküleri,</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-Sabıka kaydına ilişkin Cumhuriyet Savcılığından alınacak belge, </w:t>
      </w:r>
      <w:proofErr w:type="gramStart"/>
      <w:r w:rsidRPr="0092087A">
        <w:rPr>
          <w:rFonts w:ascii="Times New Roman" w:eastAsia="Times New Roman" w:hAnsi="Times New Roman" w:cs="Times New Roman"/>
          <w:sz w:val="24"/>
          <w:szCs w:val="24"/>
          <w:lang w:eastAsia="tr-TR"/>
        </w:rPr>
        <w:t>(</w:t>
      </w:r>
      <w:proofErr w:type="gramEnd"/>
      <w:r w:rsidRPr="0092087A">
        <w:rPr>
          <w:rFonts w:ascii="Times New Roman" w:eastAsia="Times New Roman" w:hAnsi="Times New Roman" w:cs="Times New Roman"/>
          <w:sz w:val="24"/>
          <w:szCs w:val="24"/>
          <w:lang w:eastAsia="tr-TR"/>
        </w:rPr>
        <w:t>sabıka kaydının olması halinde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-Mahkeme kararı ile birlikte verilecektir</w:t>
      </w:r>
      <w:proofErr w:type="gramStart"/>
      <w:r w:rsidRPr="0092087A">
        <w:rPr>
          <w:rFonts w:ascii="Times New Roman" w:eastAsia="Times New Roman" w:hAnsi="Times New Roman" w:cs="Times New Roman"/>
          <w:sz w:val="24"/>
          <w:szCs w:val="24"/>
          <w:lang w:eastAsia="tr-TR"/>
        </w:rPr>
        <w:t>)</w:t>
      </w:r>
      <w:proofErr w:type="gramEnd"/>
      <w:r w:rsidRPr="0092087A">
        <w:rPr>
          <w:rFonts w:ascii="Times New Roman" w:eastAsia="Times New Roman" w:hAnsi="Times New Roman" w:cs="Times New Roman"/>
          <w:sz w:val="24"/>
          <w:szCs w:val="24"/>
          <w:lang w:eastAsia="tr-TR"/>
        </w:rPr>
        <w:t>,</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-Esnaf ve </w:t>
      </w:r>
      <w:proofErr w:type="gramStart"/>
      <w:r w:rsidRPr="0092087A">
        <w:rPr>
          <w:rFonts w:ascii="Times New Roman" w:eastAsia="Times New Roman" w:hAnsi="Times New Roman" w:cs="Times New Roman"/>
          <w:sz w:val="24"/>
          <w:szCs w:val="24"/>
          <w:lang w:eastAsia="tr-TR"/>
        </w:rPr>
        <w:t>Sanatkarlar</w:t>
      </w:r>
      <w:proofErr w:type="gramEnd"/>
      <w:r w:rsidRPr="0092087A">
        <w:rPr>
          <w:rFonts w:ascii="Times New Roman" w:eastAsia="Times New Roman" w:hAnsi="Times New Roman" w:cs="Times New Roman"/>
          <w:sz w:val="24"/>
          <w:szCs w:val="24"/>
          <w:lang w:eastAsia="tr-TR"/>
        </w:rPr>
        <w:t xml:space="preserve"> odasından alınmış faaliyet belgesi, kayıtlı değil ise kaydının olmadığına dair belge,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f) Tüzel kişilerden;</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6 (a), 6(b), 6(c), 6 (d) maddelerinde belirtilen belgeler,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-Şirket Temsilcisinin noter tasdikli yetki belgesi, imza sirküleri ve tasdikli nüfus cüzdan suretleri,</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-Ticaret Sicil Gazetesinin bir sureti, Ticaret Sicil Gazetesinde yayınlanan ortaklık ve sermaye durumlarının ihalenin yapıldığı tarihte geçerliliğini koruduğunu belirtir belge,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-Tüzel kişiliğe ait ihalenin yapıldığı yıl içinde alınmış halen faaliyette bulunduğuna dair Ticaret ve Sanayi Odasına ait kayıt belgesinin aslı veya aynı odadan alınmış ihalenin yapıldığı yıl vizesini içeren kimlik kartı,</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g) Ortak girişim olması halinde;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-Ortak girişimi oluşturan gerçek kişi veya tüzel kişilerin her birinin 6 (a), 6(b), 6(c), 6(d) maddelerindeki belgeler şartname eki örneğe uygun olarak hazırlanmış ve tescil edilmiş ortaklığa ait sözleşme.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h) Türkiye’de ki tebligat adresi (Şartname eki örneğe göre)</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ı) İsteklilerin vekâleten temsil edilmesi halinde, vekilin Noter Tasdikli vekâletnameleri, imza sirküleri ve onaylı Nüfus cüzdan sureti,</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j) Şartname eki Özel Şartlarda (olması durumunda) istenilen belgelerin verilmesi ve koşulların sağlanması,</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7. İhaleye katılmak isteyenler İhale dosyasını en geç 23.03.2017 Perşembe günü TRT saati </w:t>
      </w:r>
      <w:proofErr w:type="gramStart"/>
      <w:r w:rsidRPr="0092087A">
        <w:rPr>
          <w:rFonts w:ascii="Times New Roman" w:eastAsia="Times New Roman" w:hAnsi="Times New Roman" w:cs="Times New Roman"/>
          <w:sz w:val="24"/>
          <w:szCs w:val="24"/>
          <w:lang w:eastAsia="tr-TR"/>
        </w:rPr>
        <w:t>14:00’a</w:t>
      </w:r>
      <w:proofErr w:type="gramEnd"/>
      <w:r w:rsidRPr="0092087A">
        <w:rPr>
          <w:rFonts w:ascii="Times New Roman" w:eastAsia="Times New Roman" w:hAnsi="Times New Roman" w:cs="Times New Roman"/>
          <w:sz w:val="24"/>
          <w:szCs w:val="24"/>
          <w:lang w:eastAsia="tr-TR"/>
        </w:rPr>
        <w:t xml:space="preserve"> kadar TCDD 1. Bölge Müdürlüğü Taşınmaz İhale Komisyonuna teslim edeceklerdir. (Tüm belgeler asıl veya noter onaylı aslı olacaktır.)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Posta ile yapılan teklifler geçerli olup gerek posta ile gerekse elden süresi içinde yapılmayan, ihalenin esasını değiştirecek nitelikte belgeleri eksik olan müracaatlar kabul edilmeyecektir.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8.Yapılan ihalede tek katılım olması halinde, ihale komisyonunca da uygun görülmesi durumunda aynı anda PAZARLIK YÖNTEMİNE dönüştürülür. Pazarlık yöntemi ile ilgili hususlar şartnamede belirtilmiştir.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lastRenderedPageBreak/>
        <w:t>9.TCDD bu ihalede 2886 sayılı “Devlet İhale Kanunu” ile 4734 sayılı “Kamu İhale Kanunu”na tabi değildir. Bu nedenle de ihaleyi yapıp yapmamakta veya dilediğine yapmakta ya da kısmen yapmakta serbesttir.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İlgililere duyurulur.</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ADRES:</w:t>
      </w:r>
    </w:p>
    <w:p w:rsidR="00FE26A7" w:rsidRPr="0092087A" w:rsidRDefault="00FE26A7" w:rsidP="00FE26A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TCDD İşletmesi Genel Müdürlüğü </w:t>
      </w:r>
      <w:r w:rsidRPr="0092087A">
        <w:rPr>
          <w:rFonts w:ascii="Times New Roman" w:eastAsia="Times New Roman" w:hAnsi="Times New Roman" w:cs="Times New Roman"/>
          <w:sz w:val="24"/>
          <w:szCs w:val="24"/>
          <w:lang w:eastAsia="tr-TR"/>
        </w:rPr>
        <w:t>1. Bölge Müdürlüğü Haydarpaşa-Kadıköy/İstanbul</w:t>
      </w:r>
    </w:p>
    <w:p w:rsidR="00FE26A7" w:rsidRPr="0092087A" w:rsidRDefault="00FE26A7" w:rsidP="00FE26A7">
      <w:pPr>
        <w:rPr>
          <w:rFonts w:ascii="Times New Roman" w:eastAsia="Times New Roman" w:hAnsi="Times New Roman" w:cs="Times New Roman"/>
          <w:sz w:val="24"/>
          <w:szCs w:val="24"/>
          <w:lang w:eastAsia="tr-TR"/>
        </w:rPr>
      </w:pPr>
      <w:proofErr w:type="gramStart"/>
      <w:r w:rsidRPr="0092087A">
        <w:rPr>
          <w:rFonts w:ascii="Times New Roman" w:eastAsia="Times New Roman" w:hAnsi="Times New Roman" w:cs="Times New Roman"/>
          <w:sz w:val="24"/>
          <w:szCs w:val="24"/>
          <w:lang w:eastAsia="tr-TR"/>
        </w:rPr>
        <w:t>TEL :0</w:t>
      </w:r>
      <w:proofErr w:type="gramEnd"/>
      <w:r w:rsidRPr="0092087A">
        <w:rPr>
          <w:rFonts w:ascii="Times New Roman" w:eastAsia="Times New Roman" w:hAnsi="Times New Roman" w:cs="Times New Roman"/>
          <w:sz w:val="24"/>
          <w:szCs w:val="24"/>
          <w:lang w:eastAsia="tr-TR"/>
        </w:rPr>
        <w:t>.216.348 80 20 dahili 4441 veya 4558</w:t>
      </w:r>
    </w:p>
    <w:p w:rsidR="00FE26A7" w:rsidRPr="0092087A" w:rsidRDefault="00FE26A7" w:rsidP="00FE26A7">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FAKS:0.216.336 22 57---0.216.349 91 12</w:t>
      </w:r>
    </w:p>
    <w:p w:rsidR="00FE26A7" w:rsidRDefault="00FE26A7" w:rsidP="00FE26A7">
      <w:pPr>
        <w:rPr>
          <w:rFonts w:ascii="Times New Roman" w:eastAsia="Times New Roman" w:hAnsi="Times New Roman" w:cs="Times New Roman"/>
          <w:sz w:val="24"/>
          <w:szCs w:val="24"/>
          <w:lang w:eastAsia="tr-TR"/>
        </w:rPr>
      </w:pPr>
    </w:p>
    <w:p w:rsidR="00FE26A7" w:rsidRDefault="00FE26A7" w:rsidP="00FE26A7">
      <w:pPr>
        <w:rPr>
          <w:rFonts w:ascii="Times New Roman" w:eastAsia="Times New Roman" w:hAnsi="Times New Roman" w:cs="Times New Roman"/>
          <w:sz w:val="24"/>
          <w:szCs w:val="24"/>
          <w:lang w:eastAsia="tr-TR"/>
        </w:rPr>
      </w:pP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E26A7"/>
    <w:rsid w:val="00182611"/>
    <w:rsid w:val="00293AF4"/>
    <w:rsid w:val="003A7A7B"/>
    <w:rsid w:val="00455FAB"/>
    <w:rsid w:val="00472103"/>
    <w:rsid w:val="00472D88"/>
    <w:rsid w:val="005A66E9"/>
    <w:rsid w:val="00640992"/>
    <w:rsid w:val="00824DE8"/>
    <w:rsid w:val="009325DF"/>
    <w:rsid w:val="00964740"/>
    <w:rsid w:val="00A55E1C"/>
    <w:rsid w:val="00A84760"/>
    <w:rsid w:val="00AA6EB3"/>
    <w:rsid w:val="00AE52D4"/>
    <w:rsid w:val="00AF7AEC"/>
    <w:rsid w:val="00B225F4"/>
    <w:rsid w:val="00CB4F5D"/>
    <w:rsid w:val="00D11876"/>
    <w:rsid w:val="00EB37D8"/>
    <w:rsid w:val="00EF6B16"/>
    <w:rsid w:val="00FE26A7"/>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6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2017-03-12T20:17:00Z</dcterms:created>
  <dcterms:modified xsi:type="dcterms:W3CDTF">2017-03-12T20:17:00Z</dcterms:modified>
</cp:coreProperties>
</file>