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C3" w:rsidRPr="008C57C3" w:rsidRDefault="008C57C3" w:rsidP="008C57C3">
      <w:pPr>
        <w:spacing w:after="0" w:line="240" w:lineRule="atLeast"/>
        <w:jc w:val="center"/>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TAŞINMAZ SATILACAKTIR</w:t>
      </w:r>
    </w:p>
    <w:p w:rsidR="008C57C3" w:rsidRPr="008C57C3" w:rsidRDefault="008C57C3" w:rsidP="008C57C3">
      <w:pPr>
        <w:spacing w:after="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b/>
          <w:bCs/>
          <w:color w:val="0000FF"/>
          <w:sz w:val="18"/>
          <w:szCs w:val="18"/>
          <w:lang w:eastAsia="tr-TR"/>
        </w:rPr>
        <w:t>Samsun Defterdarlığı Kızılırmak Milli Emlak Müdürlüğünden:</w:t>
      </w:r>
    </w:p>
    <w:p w:rsidR="008C57C3" w:rsidRPr="008C57C3" w:rsidRDefault="008C57C3" w:rsidP="008C57C3">
      <w:pPr>
        <w:spacing w:after="2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506"/>
        <w:gridCol w:w="1471"/>
        <w:gridCol w:w="597"/>
        <w:gridCol w:w="666"/>
        <w:gridCol w:w="656"/>
        <w:gridCol w:w="1056"/>
        <w:gridCol w:w="737"/>
        <w:gridCol w:w="986"/>
        <w:gridCol w:w="1091"/>
        <w:gridCol w:w="1161"/>
        <w:gridCol w:w="1026"/>
        <w:gridCol w:w="1026"/>
        <w:gridCol w:w="627"/>
      </w:tblGrid>
      <w:tr w:rsidR="008C57C3" w:rsidRPr="008C57C3" w:rsidTr="008C57C3">
        <w:trPr>
          <w:trHeight w:val="20"/>
        </w:trPr>
        <w:tc>
          <w:tcPr>
            <w:tcW w:w="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Sıra</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İlçesi/ Mahallesi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Cinsi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Ada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Parsel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Yüzölçümü (M²)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Hazine Hissesi (M²)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İmar Durumu</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Fiili Durumu</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Tahmini Bedeli (TL)</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Geçici Teminatı (TL)</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İhale Tarihi</w:t>
            </w:r>
          </w:p>
        </w:tc>
        <w:tc>
          <w:tcPr>
            <w:tcW w:w="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İhale Saati</w:t>
            </w:r>
          </w:p>
        </w:tc>
      </w:tr>
      <w:tr w:rsidR="008C57C3" w:rsidRPr="008C57C3" w:rsidTr="008C57C3">
        <w:trPr>
          <w:trHeight w:val="20"/>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1</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40" w:lineRule="atLeast"/>
              <w:jc w:val="center"/>
              <w:rPr>
                <w:rFonts w:ascii="Times New Roman" w:eastAsia="Times New Roman" w:hAnsi="Times New Roman" w:cs="Times New Roman"/>
                <w:sz w:val="20"/>
                <w:szCs w:val="20"/>
                <w:lang w:eastAsia="tr-TR"/>
              </w:rPr>
            </w:pPr>
            <w:proofErr w:type="spellStart"/>
            <w:r w:rsidRPr="008C57C3">
              <w:rPr>
                <w:rFonts w:ascii="Times New Roman" w:eastAsia="Times New Roman" w:hAnsi="Times New Roman" w:cs="Times New Roman"/>
                <w:sz w:val="18"/>
                <w:lang w:eastAsia="tr-TR"/>
              </w:rPr>
              <w:t>Atakum</w:t>
            </w:r>
            <w:proofErr w:type="spellEnd"/>
            <w:r w:rsidRPr="008C57C3">
              <w:rPr>
                <w:rFonts w:ascii="Times New Roman" w:eastAsia="Times New Roman" w:hAnsi="Times New Roman" w:cs="Times New Roman"/>
                <w:sz w:val="18"/>
                <w:szCs w:val="18"/>
                <w:lang w:eastAsia="tr-TR"/>
              </w:rPr>
              <w:t>/</w:t>
            </w:r>
            <w:r w:rsidRPr="008C57C3">
              <w:rPr>
                <w:rFonts w:ascii="Times New Roman" w:eastAsia="Times New Roman" w:hAnsi="Times New Roman" w:cs="Times New Roman"/>
                <w:sz w:val="18"/>
                <w:lang w:eastAsia="tr-TR"/>
              </w:rPr>
              <w:t> </w:t>
            </w:r>
            <w:proofErr w:type="spellStart"/>
            <w:r w:rsidRPr="008C57C3">
              <w:rPr>
                <w:rFonts w:ascii="Times New Roman" w:eastAsia="Times New Roman" w:hAnsi="Times New Roman" w:cs="Times New Roman"/>
                <w:sz w:val="18"/>
                <w:lang w:eastAsia="tr-TR"/>
              </w:rPr>
              <w:t>Atakum</w:t>
            </w:r>
            <w:proofErr w:type="spellEnd"/>
          </w:p>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w:t>
            </w:r>
            <w:proofErr w:type="spellStart"/>
            <w:r w:rsidRPr="008C57C3">
              <w:rPr>
                <w:rFonts w:ascii="Times New Roman" w:eastAsia="Times New Roman" w:hAnsi="Times New Roman" w:cs="Times New Roman"/>
                <w:sz w:val="18"/>
                <w:lang w:eastAsia="tr-TR"/>
              </w:rPr>
              <w:t>Mimarsinan</w:t>
            </w:r>
            <w:proofErr w:type="spellEnd"/>
            <w:r w:rsidRPr="008C57C3">
              <w:rPr>
                <w:rFonts w:ascii="Times New Roman" w:eastAsia="Times New Roman" w:hAnsi="Times New Roman" w:cs="Times New Roman"/>
                <w:sz w:val="18"/>
                <w:szCs w:val="18"/>
                <w:lang w:eastAsia="tr-TR"/>
              </w:rPr>
              <w:t>) Mah.</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Ev ve arsa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10960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814,00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522,32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Ayrık nizam üç katlı ticaret + konut alanına isabet etmektedir</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Taşınmaz üzerinde 83,00 m² yüzölçümlü tek katlı yapı bulunmakta olup, 53,26 m²</w:t>
            </w:r>
            <w:r w:rsidRPr="008C57C3">
              <w:rPr>
                <w:rFonts w:ascii="Times New Roman" w:eastAsia="Times New Roman" w:hAnsi="Times New Roman" w:cs="Times New Roman"/>
                <w:sz w:val="18"/>
                <w:lang w:eastAsia="tr-TR"/>
              </w:rPr>
              <w:t> </w:t>
            </w:r>
            <w:proofErr w:type="spellStart"/>
            <w:r w:rsidRPr="008C57C3">
              <w:rPr>
                <w:rFonts w:ascii="Times New Roman" w:eastAsia="Times New Roman" w:hAnsi="Times New Roman" w:cs="Times New Roman"/>
                <w:sz w:val="18"/>
                <w:lang w:eastAsia="tr-TR"/>
              </w:rPr>
              <w:t>lik</w:t>
            </w:r>
            <w:proofErr w:type="spellEnd"/>
            <w:r w:rsidRPr="008C57C3">
              <w:rPr>
                <w:rFonts w:ascii="Times New Roman" w:eastAsia="Times New Roman" w:hAnsi="Times New Roman" w:cs="Times New Roman"/>
                <w:sz w:val="18"/>
                <w:lang w:eastAsia="tr-TR"/>
              </w:rPr>
              <w:t> </w:t>
            </w:r>
            <w:r w:rsidRPr="008C57C3">
              <w:rPr>
                <w:rFonts w:ascii="Times New Roman" w:eastAsia="Times New Roman" w:hAnsi="Times New Roman" w:cs="Times New Roman"/>
                <w:sz w:val="18"/>
                <w:szCs w:val="18"/>
                <w:lang w:eastAsia="tr-TR"/>
              </w:rPr>
              <w:t>kısmı Hazineye aittir.</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2.514.000,00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754.200,00</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r w:rsidRPr="008C57C3">
              <w:rPr>
                <w:rFonts w:ascii="Times New Roman" w:eastAsia="Times New Roman" w:hAnsi="Times New Roman" w:cs="Times New Roman"/>
                <w:sz w:val="18"/>
                <w:szCs w:val="18"/>
                <w:lang w:eastAsia="tr-TR"/>
              </w:rPr>
              <w:t>12.04.2017 Çarşamba</w:t>
            </w:r>
          </w:p>
        </w:tc>
        <w:tc>
          <w:tcPr>
            <w:tcW w:w="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7C3" w:rsidRPr="008C57C3" w:rsidRDefault="008C57C3" w:rsidP="008C57C3">
            <w:pPr>
              <w:spacing w:after="0" w:line="20" w:lineRule="atLeast"/>
              <w:jc w:val="center"/>
              <w:rPr>
                <w:rFonts w:ascii="Times New Roman" w:eastAsia="Times New Roman" w:hAnsi="Times New Roman" w:cs="Times New Roman"/>
                <w:sz w:val="20"/>
                <w:szCs w:val="20"/>
                <w:lang w:eastAsia="tr-TR"/>
              </w:rPr>
            </w:pPr>
            <w:proofErr w:type="gramStart"/>
            <w:r w:rsidRPr="008C57C3">
              <w:rPr>
                <w:rFonts w:ascii="Times New Roman" w:eastAsia="Times New Roman" w:hAnsi="Times New Roman" w:cs="Times New Roman"/>
                <w:sz w:val="18"/>
                <w:lang w:eastAsia="tr-TR"/>
              </w:rPr>
              <w:t>10:00</w:t>
            </w:r>
            <w:proofErr w:type="gramEnd"/>
          </w:p>
        </w:tc>
      </w:tr>
    </w:tbl>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 </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Yukarıda nitelikleri belirtilen taşınmaz; 2886 sayılı Yasanın 45. maddesi uyarınca Açık Teklif Usulü ile karşısında yazılı tarih ve saatte Kale Mahallesi Sahil Caddesi NO: 35 Kat: 6 adresinde bulunan Samsun Defterdarlığı Kızılırmak Milli Emlak Müdürlüğü, Milli Emlak Müdürü Makam odasında toplanacak komisyon huzurunda satış ihalesi yapılacaktır.</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1 - İhaleye Katılacakların;</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a) Tebligat için Türkiye’de adresi gösterir belgeyi, (Adres Beyanı)</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b) Gerçek kişilerin T.C kimlik numarasını, tüzel kişilerin ise vergi kimlik numarasını bildirmeleri,</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proofErr w:type="gramStart"/>
      <w:r w:rsidRPr="008C57C3">
        <w:rPr>
          <w:rFonts w:ascii="Times New Roman" w:eastAsia="Times New Roman" w:hAnsi="Times New Roman" w:cs="Times New Roman"/>
          <w:color w:val="000000"/>
          <w:sz w:val="18"/>
          <w:szCs w:val="18"/>
          <w:lang w:eastAsia="tr-TR"/>
        </w:rPr>
        <w:t>c) Geçici teminata ait belgeyi, (Mevduat veya katılım bankalarından alınacak ilgili banka şubesince verilen teminat mektupları toplamı ile aynı şubenin limitlerinin de gösterir süresiz teminat mektupları, Hazine Müsteşarlığınca ihraç edilen Devlet İç Borçlanma Senetleri veya bu senetler yerine düzenlenen belgeleri, Taşınmaz satış ihalelerinde, dışarıda yerleşik kişiler ile geçimini yurt dışında temin eden Türk vatandaşlar, teminat olarak Türkiye Cumhuriyet Merkez Bankasınca belirlenen</w:t>
      </w:r>
      <w:r w:rsidRPr="008C57C3">
        <w:rPr>
          <w:rFonts w:ascii="Times New Roman" w:eastAsia="Times New Roman" w:hAnsi="Times New Roman" w:cs="Times New Roman"/>
          <w:color w:val="000000"/>
          <w:sz w:val="18"/>
          <w:lang w:eastAsia="tr-TR"/>
        </w:rPr>
        <w:t> </w:t>
      </w:r>
      <w:proofErr w:type="spellStart"/>
      <w:r w:rsidRPr="008C57C3">
        <w:rPr>
          <w:rFonts w:ascii="Times New Roman" w:eastAsia="Times New Roman" w:hAnsi="Times New Roman" w:cs="Times New Roman"/>
          <w:color w:val="000000"/>
          <w:sz w:val="18"/>
          <w:lang w:eastAsia="tr-TR"/>
        </w:rPr>
        <w:t>konvertibl</w:t>
      </w:r>
      <w:r w:rsidRPr="008C57C3">
        <w:rPr>
          <w:rFonts w:ascii="Times New Roman" w:eastAsia="Times New Roman" w:hAnsi="Times New Roman" w:cs="Times New Roman"/>
          <w:color w:val="000000"/>
          <w:sz w:val="18"/>
          <w:szCs w:val="18"/>
          <w:lang w:eastAsia="tr-TR"/>
        </w:rPr>
        <w:t>döviz</w:t>
      </w:r>
      <w:proofErr w:type="spellEnd"/>
      <w:r w:rsidRPr="008C57C3">
        <w:rPr>
          <w:rFonts w:ascii="Times New Roman" w:eastAsia="Times New Roman" w:hAnsi="Times New Roman" w:cs="Times New Roman"/>
          <w:color w:val="000000"/>
          <w:sz w:val="18"/>
          <w:szCs w:val="18"/>
          <w:lang w:eastAsia="tr-TR"/>
        </w:rPr>
        <w:t xml:space="preserve"> yatırabilir.)</w:t>
      </w:r>
      <w:proofErr w:type="gramEnd"/>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d) Özel hukuk tüzel kişilerinin yukarıda belirtilen şartlardan ayrı olarak, idare merkezlerinin bulunduğu yer mahkemesinden veya siciline kayıtlı bulunduğu Ticaret veya Sanayi Odasından yahut benzeri mesleki kuruluştan, ihalenin yapıldığı yıl (2017) içinde alınmış sicil kayıt belgesi ile tüzel kişilik adına ihaleye katılacak veya teklifte bulunacak kişilerin tüzel kişiliği temsile tam yetkili olduklarını gösterir noterlikçe tasdik edilmiş imza sirkülerini veya</w:t>
      </w:r>
      <w:r w:rsidRPr="008C57C3">
        <w:rPr>
          <w:rFonts w:ascii="Times New Roman" w:eastAsia="Times New Roman" w:hAnsi="Times New Roman" w:cs="Times New Roman"/>
          <w:color w:val="000000"/>
          <w:sz w:val="18"/>
          <w:lang w:eastAsia="tr-TR"/>
        </w:rPr>
        <w:t> </w:t>
      </w:r>
      <w:proofErr w:type="gramStart"/>
      <w:r w:rsidRPr="008C57C3">
        <w:rPr>
          <w:rFonts w:ascii="Times New Roman" w:eastAsia="Times New Roman" w:hAnsi="Times New Roman" w:cs="Times New Roman"/>
          <w:color w:val="000000"/>
          <w:sz w:val="18"/>
          <w:lang w:eastAsia="tr-TR"/>
        </w:rPr>
        <w:t>vekaletnameyi</w:t>
      </w:r>
      <w:proofErr w:type="gramEnd"/>
      <w:r w:rsidRPr="008C57C3">
        <w:rPr>
          <w:rFonts w:ascii="Times New Roman" w:eastAsia="Times New Roman" w:hAnsi="Times New Roman" w:cs="Times New Roman"/>
          <w:color w:val="000000"/>
          <w:sz w:val="18"/>
          <w:lang w:eastAsia="tr-TR"/>
        </w:rPr>
        <w:t> </w:t>
      </w:r>
      <w:r w:rsidRPr="008C57C3">
        <w:rPr>
          <w:rFonts w:ascii="Times New Roman" w:eastAsia="Times New Roman" w:hAnsi="Times New Roman" w:cs="Times New Roman"/>
          <w:color w:val="000000"/>
          <w:sz w:val="18"/>
          <w:szCs w:val="18"/>
          <w:lang w:eastAsia="tr-TR"/>
        </w:rPr>
        <w:t>vermeleri; Kamu tüzel kişilerinin ise yukarıdaki (b) ve (c) bentlerinde belirtilen şartlardan ayrı olarak tüzel kişilik adına ihaleye katılacak veya teklifte bulunacak kişilerin tüzel kişiliği temsile yetkili olduğunu belirtir belgeyi ibraz etmeleri gerekmektedir.</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proofErr w:type="gramStart"/>
      <w:r w:rsidRPr="008C57C3">
        <w:rPr>
          <w:rFonts w:ascii="Times New Roman" w:eastAsia="Times New Roman" w:hAnsi="Times New Roman" w:cs="Times New Roman"/>
          <w:color w:val="000000"/>
          <w:sz w:val="18"/>
          <w:lang w:eastAsia="tr-TR"/>
        </w:rPr>
        <w:t>2 - Taşınmaz satış bedeli, belediye ve mücavir alan sınırları içerisinde 5.000,00.- TL'yi, bu sınırlar dışında ise 1.000,00.- TL’yi geçtiği takdirde, alıcının belirteceği tarihler de dikkate alınarak, bedelin en az dörtte biri (1/4) peşin, kalanı en fazla iki yılda, eşit taksitlerle ve üçer aylık dilimler halinde kanunî faizi ile taksitlendirme yapılabilecektir. </w:t>
      </w:r>
      <w:proofErr w:type="gramEnd"/>
      <w:r w:rsidRPr="008C57C3">
        <w:rPr>
          <w:rFonts w:ascii="Times New Roman" w:eastAsia="Times New Roman" w:hAnsi="Times New Roman" w:cs="Times New Roman"/>
          <w:color w:val="000000"/>
          <w:sz w:val="18"/>
          <w:szCs w:val="18"/>
          <w:lang w:eastAsia="tr-TR"/>
        </w:rPr>
        <w:t>Taksitlerin vadesinden önce ödenmesi durumunda, tahsil tarihi itibariyle faiz hesaplanacaktır.</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3 - Hazineye ait taşınmazların satış ve devir işlemleri ve bu işlemler sırasında düzenlenen belgeler vergi (KDV</w:t>
      </w:r>
      <w:r w:rsidRPr="008C57C3">
        <w:rPr>
          <w:rFonts w:ascii="Times New Roman" w:eastAsia="Times New Roman" w:hAnsi="Times New Roman" w:cs="Times New Roman"/>
          <w:color w:val="000000"/>
          <w:sz w:val="18"/>
          <w:lang w:eastAsia="tr-TR"/>
        </w:rPr>
        <w:t> </w:t>
      </w:r>
      <w:proofErr w:type="gramStart"/>
      <w:r w:rsidRPr="008C57C3">
        <w:rPr>
          <w:rFonts w:ascii="Times New Roman" w:eastAsia="Times New Roman" w:hAnsi="Times New Roman" w:cs="Times New Roman"/>
          <w:color w:val="000000"/>
          <w:sz w:val="18"/>
          <w:lang w:eastAsia="tr-TR"/>
        </w:rPr>
        <w:t>dahil</w:t>
      </w:r>
      <w:proofErr w:type="gramEnd"/>
      <w:r w:rsidRPr="008C57C3">
        <w:rPr>
          <w:rFonts w:ascii="Times New Roman" w:eastAsia="Times New Roman" w:hAnsi="Times New Roman" w:cs="Times New Roman"/>
          <w:color w:val="000000"/>
          <w:sz w:val="18"/>
          <w:szCs w:val="18"/>
          <w:lang w:eastAsia="tr-TR"/>
        </w:rPr>
        <w:t>), resim ve harçtan müstesnadır. Satışı yapılan taşınmaz, satış tarihini takip eden yıldan itibaren beş yıl süre ile emlak vergisine tâbi tutulmaz.</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 xml:space="preserve">4 - İstekliler, ilanda belirtilen ihale saatine kadar komisyon başkanlığına ulaşmış olmak şartıyla yukarıda belirtilen belgelerle birlikte, imzalı, şartname ve eklerin tamamen okunup kabul edildiğini, teklif edilen fiyatın rakam ve yazıyla birbirine uygun olarak teklif mektuplarını da içerir tekliflerini iadeli taahhütlü olarak yukarıda belirtilen ihalenin yapılacağı adrese </w:t>
      </w:r>
      <w:r w:rsidRPr="008C57C3">
        <w:rPr>
          <w:rFonts w:ascii="Times New Roman" w:eastAsia="Times New Roman" w:hAnsi="Times New Roman" w:cs="Times New Roman"/>
          <w:color w:val="000000"/>
          <w:sz w:val="18"/>
          <w:szCs w:val="18"/>
          <w:lang w:eastAsia="tr-TR"/>
        </w:rPr>
        <w:lastRenderedPageBreak/>
        <w:t>gönderebilirler. Ancak, teklif sahibi komisyonda hazır bulunmadığı takdirde posta ile gönderilen teklif son ve kesin teklif olarak kabul edilecektir posta ile yapılan müracaatlarda ihale saatinden sonra gelen teklifler ile usulüne uygun olmayan veya üzerinde kazıntı, silinti veya düzeltme bulunan teklifler kabul edilmez.</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5 - Komisyon, gerekçesini kararda belirtmek suretiyle ihaleyi yapıp yapmamakta serbesttir. Komisyonun ihaleyi yapmama kararı kesindir.</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6 - Satışı yapılacak taşınmaza ait şartname mesai saatleri içerisinde Samsun Defterdarlığı Kızılırmak Milli Emlak Müdürlüğünde ücretsiz görülebilir.</w:t>
      </w:r>
    </w:p>
    <w:p w:rsidR="008C57C3" w:rsidRPr="008C57C3" w:rsidRDefault="008C57C3" w:rsidP="008C57C3">
      <w:pPr>
        <w:spacing w:after="4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Ayrıca; "Bu ihaleye ilişkin bilgiler www.</w:t>
      </w:r>
      <w:proofErr w:type="spellStart"/>
      <w:r w:rsidRPr="008C57C3">
        <w:rPr>
          <w:rFonts w:ascii="Times New Roman" w:eastAsia="Times New Roman" w:hAnsi="Times New Roman" w:cs="Times New Roman"/>
          <w:color w:val="000000"/>
          <w:sz w:val="18"/>
          <w:szCs w:val="18"/>
          <w:lang w:eastAsia="tr-TR"/>
        </w:rPr>
        <w:t>samsundefterdarligi</w:t>
      </w:r>
      <w:proofErr w:type="spellEnd"/>
      <w:r w:rsidRPr="008C57C3">
        <w:rPr>
          <w:rFonts w:ascii="Times New Roman" w:eastAsia="Times New Roman" w:hAnsi="Times New Roman" w:cs="Times New Roman"/>
          <w:color w:val="000000"/>
          <w:sz w:val="18"/>
          <w:szCs w:val="18"/>
          <w:lang w:eastAsia="tr-TR"/>
        </w:rPr>
        <w:t>.gov.tr adresinden öğrenilebileceği gibi, Türkiye genelindeki ihale bilgileri de www.</w:t>
      </w:r>
      <w:proofErr w:type="spellStart"/>
      <w:r w:rsidRPr="008C57C3">
        <w:rPr>
          <w:rFonts w:ascii="Times New Roman" w:eastAsia="Times New Roman" w:hAnsi="Times New Roman" w:cs="Times New Roman"/>
          <w:color w:val="000000"/>
          <w:sz w:val="18"/>
          <w:szCs w:val="18"/>
          <w:lang w:eastAsia="tr-TR"/>
        </w:rPr>
        <w:t>milliemlak</w:t>
      </w:r>
      <w:proofErr w:type="spellEnd"/>
      <w:r w:rsidRPr="008C57C3">
        <w:rPr>
          <w:rFonts w:ascii="Times New Roman" w:eastAsia="Times New Roman" w:hAnsi="Times New Roman" w:cs="Times New Roman"/>
          <w:color w:val="000000"/>
          <w:sz w:val="18"/>
          <w:szCs w:val="18"/>
          <w:lang w:eastAsia="tr-TR"/>
        </w:rPr>
        <w:t>.gov.tr adresinden de öğrenilebilir. İrtibat Tel: 0 (362) 435 82 63</w:t>
      </w:r>
    </w:p>
    <w:p w:rsidR="008C57C3" w:rsidRPr="008C57C3" w:rsidRDefault="008C57C3" w:rsidP="008C57C3">
      <w:pPr>
        <w:spacing w:after="0" w:line="240" w:lineRule="atLeast"/>
        <w:ind w:firstLine="567"/>
        <w:jc w:val="both"/>
        <w:rPr>
          <w:rFonts w:ascii="Times New Roman" w:eastAsia="Times New Roman" w:hAnsi="Times New Roman" w:cs="Times New Roman"/>
          <w:color w:val="000000"/>
          <w:sz w:val="20"/>
          <w:szCs w:val="20"/>
          <w:lang w:eastAsia="tr-TR"/>
        </w:rPr>
      </w:pPr>
      <w:r w:rsidRPr="008C57C3">
        <w:rPr>
          <w:rFonts w:ascii="Times New Roman" w:eastAsia="Times New Roman" w:hAnsi="Times New Roman" w:cs="Times New Roman"/>
          <w:color w:val="000000"/>
          <w:sz w:val="18"/>
          <w:szCs w:val="18"/>
          <w:lang w:eastAsia="tr-TR"/>
        </w:rPr>
        <w:t>İlan olunur.</w:t>
      </w:r>
    </w:p>
    <w:p w:rsidR="00120507" w:rsidRDefault="00120507"/>
    <w:sectPr w:rsidR="00120507" w:rsidSect="008C57C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8C57C3"/>
    <w:rsid w:val="00120507"/>
    <w:rsid w:val="008C5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C57C3"/>
  </w:style>
  <w:style w:type="character" w:customStyle="1" w:styleId="apple-converted-space">
    <w:name w:val="apple-converted-space"/>
    <w:basedOn w:val="VarsaylanParagrafYazTipi"/>
    <w:rsid w:val="008C57C3"/>
  </w:style>
  <w:style w:type="character" w:customStyle="1" w:styleId="grame">
    <w:name w:val="grame"/>
    <w:basedOn w:val="VarsaylanParagrafYazTipi"/>
    <w:rsid w:val="008C57C3"/>
  </w:style>
</w:styles>
</file>

<file path=word/webSettings.xml><?xml version="1.0" encoding="utf-8"?>
<w:webSettings xmlns:r="http://schemas.openxmlformats.org/officeDocument/2006/relationships" xmlns:w="http://schemas.openxmlformats.org/wordprocessingml/2006/main">
  <w:divs>
    <w:div w:id="8087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2017-03-27T06:54:00Z</dcterms:created>
  <dcterms:modified xsi:type="dcterms:W3CDTF">2017-03-27T06:55:00Z</dcterms:modified>
</cp:coreProperties>
</file>