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BD3" w:rsidRPr="005E3BD3" w:rsidRDefault="005E3BD3" w:rsidP="005E3BD3">
      <w:pPr>
        <w:spacing w:after="0" w:line="240" w:lineRule="atLeast"/>
        <w:jc w:val="center"/>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TAŞINMAZLAR SATIŞ YÖNTEMİ İLE ÖZELLEŞTİRİLECEKTİR</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b/>
          <w:bCs/>
          <w:color w:val="0000CC"/>
          <w:sz w:val="18"/>
          <w:szCs w:val="18"/>
          <w:lang w:eastAsia="tr-TR"/>
        </w:rPr>
        <w:t>Başbakanlık Özelleştirme İdaresi Başkanlığından:</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Başbakanlık Özelleştirme İdaresi Başkanlığı (İdare) tarafından 4046 sayılı Kanun hükümleri çerçevesinde aşağıda belirtilen taşınmazlar “Satış” yöntemi ile özelleştirilecektir.</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 </w:t>
      </w:r>
    </w:p>
    <w:tbl>
      <w:tblPr>
        <w:tblW w:w="14175" w:type="dxa"/>
        <w:tblInd w:w="617" w:type="dxa"/>
        <w:tblCellMar>
          <w:left w:w="0" w:type="dxa"/>
          <w:right w:w="0" w:type="dxa"/>
        </w:tblCellMar>
        <w:tblLook w:val="04A0"/>
      </w:tblPr>
      <w:tblGrid>
        <w:gridCol w:w="935"/>
        <w:gridCol w:w="6542"/>
        <w:gridCol w:w="1986"/>
        <w:gridCol w:w="3095"/>
        <w:gridCol w:w="1617"/>
      </w:tblGrid>
      <w:tr w:rsidR="005E3BD3" w:rsidRPr="005E3BD3" w:rsidTr="005E3BD3">
        <w:trPr>
          <w:trHeight w:val="20"/>
          <w:tblHeader/>
        </w:trPr>
        <w:tc>
          <w:tcPr>
            <w:tcW w:w="9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SIRA</w:t>
            </w:r>
            <w:r w:rsidRPr="005E3BD3">
              <w:rPr>
                <w:rFonts w:ascii="Times New Roman" w:eastAsia="Times New Roman" w:hAnsi="Times New Roman" w:cs="Times New Roman"/>
                <w:sz w:val="18"/>
                <w:lang w:eastAsia="tr-TR"/>
              </w:rPr>
              <w:t> </w:t>
            </w:r>
            <w:r w:rsidRPr="005E3BD3">
              <w:rPr>
                <w:rFonts w:ascii="Times New Roman" w:eastAsia="Times New Roman" w:hAnsi="Times New Roman" w:cs="Times New Roman"/>
                <w:sz w:val="18"/>
                <w:szCs w:val="18"/>
                <w:lang w:eastAsia="tr-TR"/>
              </w:rPr>
              <w:t>NO</w:t>
            </w:r>
          </w:p>
        </w:tc>
        <w:tc>
          <w:tcPr>
            <w:tcW w:w="65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İHALE KONUSU</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GEÇİCİ TEMİNATBEDELİ (TL)</w:t>
            </w:r>
          </w:p>
        </w:tc>
        <w:tc>
          <w:tcPr>
            <w:tcW w:w="3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İHALE ŞARTNAMESİ VE TANITIM DÖKÜMANI BEDELİ (TL)</w:t>
            </w:r>
          </w:p>
        </w:tc>
        <w:tc>
          <w:tcPr>
            <w:tcW w:w="1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SON TEKLİFVERME TARİHİ</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 xml:space="preserve">Ankara İli, Gölbaşı İlçesi, </w:t>
            </w:r>
            <w:proofErr w:type="spellStart"/>
            <w:r w:rsidRPr="005E3BD3">
              <w:rPr>
                <w:rFonts w:ascii="Times New Roman" w:eastAsia="Times New Roman" w:hAnsi="Times New Roman" w:cs="Times New Roman"/>
                <w:sz w:val="18"/>
                <w:szCs w:val="18"/>
                <w:lang w:eastAsia="tr-TR"/>
              </w:rPr>
              <w:t>Taşpınar</w:t>
            </w:r>
            <w:proofErr w:type="spellEnd"/>
            <w:r w:rsidRPr="005E3BD3">
              <w:rPr>
                <w:rFonts w:ascii="Times New Roman" w:eastAsia="Times New Roman" w:hAnsi="Times New Roman" w:cs="Times New Roman"/>
                <w:sz w:val="18"/>
                <w:szCs w:val="18"/>
                <w:lang w:eastAsia="tr-TR"/>
              </w:rPr>
              <w:t xml:space="preserve"> Mahallesi, 112213 ada, 3 no.lu parseldeki 1.053,00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25.000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 xml:space="preserve">Ankara İli, Gölbaşı İlçesi, </w:t>
            </w:r>
            <w:proofErr w:type="spellStart"/>
            <w:r w:rsidRPr="005E3BD3">
              <w:rPr>
                <w:rFonts w:ascii="Times New Roman" w:eastAsia="Times New Roman" w:hAnsi="Times New Roman" w:cs="Times New Roman"/>
                <w:sz w:val="18"/>
                <w:szCs w:val="18"/>
                <w:lang w:eastAsia="tr-TR"/>
              </w:rPr>
              <w:t>Taşpınar</w:t>
            </w:r>
            <w:proofErr w:type="spellEnd"/>
            <w:r w:rsidRPr="005E3BD3">
              <w:rPr>
                <w:rFonts w:ascii="Times New Roman" w:eastAsia="Times New Roman" w:hAnsi="Times New Roman" w:cs="Times New Roman"/>
                <w:sz w:val="18"/>
                <w:szCs w:val="18"/>
                <w:lang w:eastAsia="tr-TR"/>
              </w:rPr>
              <w:t xml:space="preserve"> Mahallesi, 112213 ada, 4 no.lu parseldeki 1.053,00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25.000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3</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 xml:space="preserve">Ankara İli, Gölbaşı İlçesi, </w:t>
            </w:r>
            <w:proofErr w:type="spellStart"/>
            <w:r w:rsidRPr="005E3BD3">
              <w:rPr>
                <w:rFonts w:ascii="Times New Roman" w:eastAsia="Times New Roman" w:hAnsi="Times New Roman" w:cs="Times New Roman"/>
                <w:sz w:val="18"/>
                <w:szCs w:val="18"/>
                <w:lang w:eastAsia="tr-TR"/>
              </w:rPr>
              <w:t>Taşpınar</w:t>
            </w:r>
            <w:proofErr w:type="spellEnd"/>
            <w:r w:rsidRPr="005E3BD3">
              <w:rPr>
                <w:rFonts w:ascii="Times New Roman" w:eastAsia="Times New Roman" w:hAnsi="Times New Roman" w:cs="Times New Roman"/>
                <w:sz w:val="18"/>
                <w:szCs w:val="18"/>
                <w:lang w:eastAsia="tr-TR"/>
              </w:rPr>
              <w:t xml:space="preserve"> Mahallesi, 112213 ada, 5 no.lu parseldeki 1.053,00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25.000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4</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 xml:space="preserve">Ankara İli, Gölbaşı İlçesi, </w:t>
            </w:r>
            <w:proofErr w:type="spellStart"/>
            <w:r w:rsidRPr="005E3BD3">
              <w:rPr>
                <w:rFonts w:ascii="Times New Roman" w:eastAsia="Times New Roman" w:hAnsi="Times New Roman" w:cs="Times New Roman"/>
                <w:sz w:val="18"/>
                <w:szCs w:val="18"/>
                <w:lang w:eastAsia="tr-TR"/>
              </w:rPr>
              <w:t>Taşpınar</w:t>
            </w:r>
            <w:proofErr w:type="spellEnd"/>
            <w:r w:rsidRPr="005E3BD3">
              <w:rPr>
                <w:rFonts w:ascii="Times New Roman" w:eastAsia="Times New Roman" w:hAnsi="Times New Roman" w:cs="Times New Roman"/>
                <w:sz w:val="18"/>
                <w:szCs w:val="18"/>
                <w:lang w:eastAsia="tr-TR"/>
              </w:rPr>
              <w:t xml:space="preserve"> Mahallesi, 112213 ada, 6 no.lu parseldeki 1.053,00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25.000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5</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 xml:space="preserve">Ankara İli, Gölbaşı İlçesi, </w:t>
            </w:r>
            <w:proofErr w:type="spellStart"/>
            <w:r w:rsidRPr="005E3BD3">
              <w:rPr>
                <w:rFonts w:ascii="Times New Roman" w:eastAsia="Times New Roman" w:hAnsi="Times New Roman" w:cs="Times New Roman"/>
                <w:sz w:val="18"/>
                <w:szCs w:val="18"/>
                <w:lang w:eastAsia="tr-TR"/>
              </w:rPr>
              <w:t>Taşpınar</w:t>
            </w:r>
            <w:proofErr w:type="spellEnd"/>
            <w:r w:rsidRPr="005E3BD3">
              <w:rPr>
                <w:rFonts w:ascii="Times New Roman" w:eastAsia="Times New Roman" w:hAnsi="Times New Roman" w:cs="Times New Roman"/>
                <w:sz w:val="18"/>
                <w:szCs w:val="18"/>
                <w:lang w:eastAsia="tr-TR"/>
              </w:rPr>
              <w:t xml:space="preserve"> Mahallesi, 118023 ada, 2 no.lu parseldeki 5.000,00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500.000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6</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 xml:space="preserve">Ankara İli, Gölbaşı İlçesi, </w:t>
            </w:r>
            <w:proofErr w:type="spellStart"/>
            <w:r w:rsidRPr="005E3BD3">
              <w:rPr>
                <w:rFonts w:ascii="Times New Roman" w:eastAsia="Times New Roman" w:hAnsi="Times New Roman" w:cs="Times New Roman"/>
                <w:sz w:val="18"/>
                <w:szCs w:val="18"/>
                <w:lang w:eastAsia="tr-TR"/>
              </w:rPr>
              <w:t>Taşpınar</w:t>
            </w:r>
            <w:proofErr w:type="spellEnd"/>
            <w:r w:rsidRPr="005E3BD3">
              <w:rPr>
                <w:rFonts w:ascii="Times New Roman" w:eastAsia="Times New Roman" w:hAnsi="Times New Roman" w:cs="Times New Roman"/>
                <w:sz w:val="18"/>
                <w:szCs w:val="18"/>
                <w:lang w:eastAsia="tr-TR"/>
              </w:rPr>
              <w:t xml:space="preserve"> Mahallesi, 118023 ada, 3 no.lu parseldeki 4.123,00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500.000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7</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Ankara İli, Gölbaşı İlçesi, Karaoğlan Mahallesi, 118875 ada, 10 no.lu parseldeki 12.788,98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8</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Ankara İli, Gölbaşı İlçesi, Karaoğlan Mahallesi, 113412 ada, 4 no.lu parseldeki 1.500,00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9</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Ankara İli, Gölbaşı İlçesi, Karaoğlan Mahallesi, 1262 ada, 5 no.lu parseldeki 3.069,00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10</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Ankara İli, Gölbaşı İlçesi, Bahçelievler Mahallesi, 955 ada, 4 no.lu parseldeki 7.205,00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r w:rsidR="005E3BD3" w:rsidRPr="005E3BD3" w:rsidTr="005E3BD3">
        <w:trPr>
          <w:trHeight w:val="20"/>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11</w:t>
            </w:r>
          </w:p>
        </w:tc>
        <w:tc>
          <w:tcPr>
            <w:tcW w:w="6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both"/>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Ankara İli, Gölbaşı İlçesi, Bahçelievler Mahallesi, 967 ada, 3 no.lu parseldeki 3.000,00 m</w:t>
            </w:r>
            <w:r w:rsidRPr="005E3BD3">
              <w:rPr>
                <w:rFonts w:ascii="Times New Roman" w:eastAsia="Times New Roman" w:hAnsi="Times New Roman" w:cs="Times New Roman"/>
                <w:sz w:val="18"/>
                <w:szCs w:val="18"/>
                <w:vertAlign w:val="superscript"/>
                <w:lang w:eastAsia="tr-TR"/>
              </w:rPr>
              <w:t>2</w:t>
            </w:r>
            <w:r w:rsidRPr="005E3BD3">
              <w:rPr>
                <w:rFonts w:ascii="Times New Roman" w:eastAsia="Times New Roman" w:hAnsi="Times New Roman" w:cs="Times New Roman"/>
                <w:sz w:val="18"/>
                <w:vertAlign w:val="superscript"/>
                <w:lang w:eastAsia="tr-TR"/>
              </w:rPr>
              <w:t> </w:t>
            </w:r>
            <w:r w:rsidRPr="005E3BD3">
              <w:rPr>
                <w:rFonts w:ascii="Times New Roman" w:eastAsia="Times New Roman" w:hAnsi="Times New Roman" w:cs="Times New Roman"/>
                <w:sz w:val="18"/>
                <w:szCs w:val="18"/>
                <w:lang w:eastAsia="tr-TR"/>
              </w:rPr>
              <w:t>yüzölçümlü taşınmaz</w:t>
            </w:r>
          </w:p>
        </w:tc>
        <w:tc>
          <w:tcPr>
            <w:tcW w:w="1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20.000</w:t>
            </w:r>
          </w:p>
        </w:tc>
        <w:tc>
          <w:tcPr>
            <w:tcW w:w="3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150</w:t>
            </w:r>
          </w:p>
        </w:tc>
        <w:tc>
          <w:tcPr>
            <w:tcW w:w="1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3BD3" w:rsidRPr="005E3BD3" w:rsidRDefault="005E3BD3" w:rsidP="005E3BD3">
            <w:pPr>
              <w:spacing w:after="0" w:line="20" w:lineRule="atLeast"/>
              <w:jc w:val="center"/>
              <w:rPr>
                <w:rFonts w:ascii="Times New Roman" w:eastAsia="Times New Roman" w:hAnsi="Times New Roman" w:cs="Times New Roman"/>
                <w:sz w:val="20"/>
                <w:szCs w:val="20"/>
                <w:lang w:eastAsia="tr-TR"/>
              </w:rPr>
            </w:pPr>
            <w:r w:rsidRPr="005E3BD3">
              <w:rPr>
                <w:rFonts w:ascii="Times New Roman" w:eastAsia="Times New Roman" w:hAnsi="Times New Roman" w:cs="Times New Roman"/>
                <w:sz w:val="18"/>
                <w:szCs w:val="18"/>
                <w:lang w:eastAsia="tr-TR"/>
              </w:rPr>
              <w:t>20.04.2017</w:t>
            </w:r>
          </w:p>
        </w:tc>
      </w:tr>
    </w:tbl>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 </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görüldüğü takdirde ihaleler, pazarlık görüşmesine devam edilen teklif sahiplerinin katılımı ile açık artırma suretiyle sonuçlandırılabilir.</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 xml:space="preserve">2 - Katılımcılar ayrı </w:t>
      </w:r>
      <w:proofErr w:type="spellStart"/>
      <w:r w:rsidRPr="005E3BD3">
        <w:rPr>
          <w:rFonts w:ascii="Times New Roman" w:eastAsia="Times New Roman" w:hAnsi="Times New Roman" w:cs="Times New Roman"/>
          <w:color w:val="000000"/>
          <w:sz w:val="18"/>
          <w:szCs w:val="18"/>
          <w:lang w:eastAsia="tr-TR"/>
        </w:rPr>
        <w:t>ayrı</w:t>
      </w:r>
      <w:proofErr w:type="spellEnd"/>
      <w:r w:rsidRPr="005E3BD3">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3 - İhalelere gerçek veya tüzel kişiler ile ortak girişim grupları katılabilirler. Teklif</w:t>
      </w:r>
      <w:r w:rsidRPr="005E3BD3">
        <w:rPr>
          <w:rFonts w:ascii="Times New Roman" w:eastAsia="Times New Roman" w:hAnsi="Times New Roman" w:cs="Times New Roman"/>
          <w:color w:val="000000"/>
          <w:sz w:val="18"/>
          <w:lang w:eastAsia="tr-TR"/>
        </w:rPr>
        <w:t> Sahipleri’nden </w:t>
      </w:r>
      <w:r w:rsidRPr="005E3BD3">
        <w:rPr>
          <w:rFonts w:ascii="Times New Roman" w:eastAsia="Times New Roman" w:hAnsi="Times New Roman" w:cs="Times New Roman"/>
          <w:color w:val="000000"/>
          <w:sz w:val="18"/>
          <w:szCs w:val="18"/>
          <w:lang w:eastAsia="tr-TR"/>
        </w:rPr>
        <w:t xml:space="preserve">ihalelere katılabilmek için yukarıdaki tabloda belirtilen tutarda geçici teminat </w:t>
      </w:r>
      <w:proofErr w:type="gramStart"/>
      <w:r w:rsidRPr="005E3BD3">
        <w:rPr>
          <w:rFonts w:ascii="Times New Roman" w:eastAsia="Times New Roman" w:hAnsi="Times New Roman" w:cs="Times New Roman"/>
          <w:color w:val="000000"/>
          <w:sz w:val="18"/>
          <w:szCs w:val="18"/>
          <w:lang w:eastAsia="tr-TR"/>
        </w:rPr>
        <w:t>alınacaktır</w:t>
      </w:r>
      <w:proofErr w:type="gramEnd"/>
      <w:r w:rsidRPr="005E3BD3">
        <w:rPr>
          <w:rFonts w:ascii="Times New Roman" w:eastAsia="Times New Roman" w:hAnsi="Times New Roman" w:cs="Times New Roman"/>
          <w:color w:val="000000"/>
          <w:sz w:val="18"/>
          <w:szCs w:val="18"/>
          <w:lang w:eastAsia="tr-TR"/>
        </w:rPr>
        <w:t>.</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4 - İhaleye katılabilmek için her bir taşınmaz için ayrı İhale Şartnamesi ve Tanıtım Dokümanı alınması ve tekliflerin İdarenin; Ziya Gökalp Caddesi No: 80 Kurtuluş/ANKARA adresine son teklif verme tarihi saat</w:t>
      </w:r>
      <w:r w:rsidRPr="005E3BD3">
        <w:rPr>
          <w:rFonts w:ascii="Times New Roman" w:eastAsia="Times New Roman" w:hAnsi="Times New Roman" w:cs="Times New Roman"/>
          <w:color w:val="000000"/>
          <w:sz w:val="18"/>
          <w:lang w:eastAsia="tr-TR"/>
        </w:rPr>
        <w:t> </w:t>
      </w:r>
      <w:proofErr w:type="gramStart"/>
      <w:r w:rsidRPr="005E3BD3">
        <w:rPr>
          <w:rFonts w:ascii="Times New Roman" w:eastAsia="Times New Roman" w:hAnsi="Times New Roman" w:cs="Times New Roman"/>
          <w:color w:val="000000"/>
          <w:sz w:val="18"/>
          <w:lang w:eastAsia="tr-TR"/>
        </w:rPr>
        <w:t>17:00’ye</w:t>
      </w:r>
      <w:proofErr w:type="gramEnd"/>
      <w:r w:rsidRPr="005E3BD3">
        <w:rPr>
          <w:rFonts w:ascii="Times New Roman" w:eastAsia="Times New Roman" w:hAnsi="Times New Roman" w:cs="Times New Roman"/>
          <w:color w:val="000000"/>
          <w:sz w:val="18"/>
          <w:lang w:eastAsia="tr-TR"/>
        </w:rPr>
        <w:t> </w:t>
      </w:r>
      <w:r w:rsidRPr="005E3BD3">
        <w:rPr>
          <w:rFonts w:ascii="Times New Roman" w:eastAsia="Times New Roman" w:hAnsi="Times New Roman" w:cs="Times New Roman"/>
          <w:color w:val="000000"/>
          <w:sz w:val="18"/>
          <w:szCs w:val="18"/>
          <w:lang w:eastAsia="tr-TR"/>
        </w:rPr>
        <w:t>kadar elden teslim edilmesi zorunludur. İhale Şartnamesi ve Tanıtım Dokümanı için alınan bedel her ne surette olursa olsun iade edilmez.</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5 - İhalelere konu taşınmazlar hakkında hazırlanan İhale Şartnamesi ve Tanıtım Dokümanı bedelleri İdare’nin;</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 T. Halk Bankası A.Ş. Kurumsal Şubesi/ANKARA nezdinde bulunan TR2500012009</w:t>
      </w:r>
      <w:r w:rsidRPr="005E3BD3">
        <w:rPr>
          <w:rFonts w:ascii="Times New Roman" w:eastAsia="Times New Roman" w:hAnsi="Times New Roman" w:cs="Times New Roman"/>
          <w:color w:val="000000"/>
          <w:sz w:val="18"/>
          <w:lang w:eastAsia="tr-TR"/>
        </w:rPr>
        <w:t> </w:t>
      </w:r>
      <w:proofErr w:type="gramStart"/>
      <w:r w:rsidRPr="005E3BD3">
        <w:rPr>
          <w:rFonts w:ascii="Times New Roman" w:eastAsia="Times New Roman" w:hAnsi="Times New Roman" w:cs="Times New Roman"/>
          <w:color w:val="000000"/>
          <w:sz w:val="18"/>
          <w:lang w:eastAsia="tr-TR"/>
        </w:rPr>
        <w:t>45200083000006</w:t>
      </w:r>
      <w:proofErr w:type="gramEnd"/>
      <w:r w:rsidRPr="005E3BD3">
        <w:rPr>
          <w:rFonts w:ascii="Times New Roman" w:eastAsia="Times New Roman" w:hAnsi="Times New Roman" w:cs="Times New Roman"/>
          <w:color w:val="000000"/>
          <w:sz w:val="18"/>
          <w:lang w:eastAsia="tr-TR"/>
        </w:rPr>
        <w:t> </w:t>
      </w:r>
      <w:r w:rsidRPr="005E3BD3">
        <w:rPr>
          <w:rFonts w:ascii="Times New Roman" w:eastAsia="Times New Roman" w:hAnsi="Times New Roman" w:cs="Times New Roman"/>
          <w:color w:val="000000"/>
          <w:sz w:val="18"/>
          <w:szCs w:val="18"/>
          <w:lang w:eastAsia="tr-TR"/>
        </w:rPr>
        <w:t>numaralı Özelleştirme Fonu Vadesiz Satış ve Temettü Gelirleri Türk Lirası,</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 T.C. Ziraat Bankası A.Ş. Kamu Kurumsal Şubesi/ANKARA nezdinde bulunan TR400001001745387756615738 numaralı Özelleştirme Fonu Vadesiz Türk Lirası,</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lastRenderedPageBreak/>
        <w:t>-</w:t>
      </w:r>
      <w:r w:rsidRPr="005E3BD3">
        <w:rPr>
          <w:rFonts w:ascii="Times New Roman" w:eastAsia="Times New Roman" w:hAnsi="Times New Roman" w:cs="Times New Roman"/>
          <w:color w:val="000000"/>
          <w:sz w:val="18"/>
          <w:lang w:eastAsia="tr-TR"/>
        </w:rPr>
        <w:t> T.Vakıflar </w:t>
      </w:r>
      <w:r w:rsidRPr="005E3BD3">
        <w:rPr>
          <w:rFonts w:ascii="Times New Roman" w:eastAsia="Times New Roman" w:hAnsi="Times New Roman" w:cs="Times New Roman"/>
          <w:color w:val="000000"/>
          <w:sz w:val="18"/>
          <w:szCs w:val="18"/>
          <w:lang w:eastAsia="tr-TR"/>
        </w:rPr>
        <w:t>Bankası T.A.O. Merkez Şubesi/ANKARA nezdinde bulunan TR220001500</w:t>
      </w:r>
      <w:r w:rsidRPr="005E3BD3">
        <w:rPr>
          <w:rFonts w:ascii="Times New Roman" w:eastAsia="Times New Roman" w:hAnsi="Times New Roman" w:cs="Times New Roman"/>
          <w:color w:val="000000"/>
          <w:sz w:val="18"/>
          <w:lang w:eastAsia="tr-TR"/>
        </w:rPr>
        <w:t> </w:t>
      </w:r>
      <w:proofErr w:type="gramStart"/>
      <w:r w:rsidRPr="005E3BD3">
        <w:rPr>
          <w:rFonts w:ascii="Times New Roman" w:eastAsia="Times New Roman" w:hAnsi="Times New Roman" w:cs="Times New Roman"/>
          <w:color w:val="000000"/>
          <w:sz w:val="18"/>
          <w:lang w:eastAsia="tr-TR"/>
        </w:rPr>
        <w:t>158007287550667</w:t>
      </w:r>
      <w:proofErr w:type="gramEnd"/>
      <w:r w:rsidRPr="005E3BD3">
        <w:rPr>
          <w:rFonts w:ascii="Times New Roman" w:eastAsia="Times New Roman" w:hAnsi="Times New Roman" w:cs="Times New Roman"/>
          <w:color w:val="000000"/>
          <w:sz w:val="18"/>
          <w:lang w:eastAsia="tr-TR"/>
        </w:rPr>
        <w:t> </w:t>
      </w:r>
      <w:r w:rsidRPr="005E3BD3">
        <w:rPr>
          <w:rFonts w:ascii="Times New Roman" w:eastAsia="Times New Roman" w:hAnsi="Times New Roman" w:cs="Times New Roman"/>
          <w:color w:val="000000"/>
          <w:sz w:val="18"/>
          <w:szCs w:val="18"/>
          <w:lang w:eastAsia="tr-TR"/>
        </w:rPr>
        <w:t>numaralı Özelleştirme Fonu Vadesiz Türk Lirası</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E3BD3">
        <w:rPr>
          <w:rFonts w:ascii="Times New Roman" w:eastAsia="Times New Roman" w:hAnsi="Times New Roman" w:cs="Times New Roman"/>
          <w:color w:val="000000"/>
          <w:sz w:val="18"/>
          <w:lang w:eastAsia="tr-TR"/>
        </w:rPr>
        <w:t>hesaplarından</w:t>
      </w:r>
      <w:proofErr w:type="gramEnd"/>
      <w:r w:rsidRPr="005E3BD3">
        <w:rPr>
          <w:rFonts w:ascii="Times New Roman" w:eastAsia="Times New Roman" w:hAnsi="Times New Roman" w:cs="Times New Roman"/>
          <w:color w:val="000000"/>
          <w:sz w:val="18"/>
          <w:lang w:eastAsia="tr-TR"/>
        </w:rPr>
        <w:t> </w:t>
      </w:r>
      <w:r w:rsidRPr="005E3BD3">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5E3BD3">
        <w:rPr>
          <w:rFonts w:ascii="Times New Roman" w:eastAsia="Times New Roman" w:hAnsi="Times New Roman" w:cs="Times New Roman"/>
          <w:color w:val="000000"/>
          <w:sz w:val="18"/>
          <w:lang w:eastAsia="tr-TR"/>
        </w:rPr>
        <w:t> </w:t>
      </w:r>
      <w:proofErr w:type="spellStart"/>
      <w:r w:rsidRPr="005E3BD3">
        <w:rPr>
          <w:rFonts w:ascii="Times New Roman" w:eastAsia="Times New Roman" w:hAnsi="Times New Roman" w:cs="Times New Roman"/>
          <w:color w:val="000000"/>
          <w:sz w:val="18"/>
          <w:lang w:eastAsia="tr-TR"/>
        </w:rPr>
        <w:t>OGG’nin</w:t>
      </w:r>
      <w:proofErr w:type="spellEnd"/>
      <w:r w:rsidRPr="005E3BD3">
        <w:rPr>
          <w:rFonts w:ascii="Times New Roman" w:eastAsia="Times New Roman" w:hAnsi="Times New Roman" w:cs="Times New Roman"/>
          <w:color w:val="000000"/>
          <w:sz w:val="18"/>
          <w:lang w:eastAsia="tr-TR"/>
        </w:rPr>
        <w:t> </w:t>
      </w:r>
      <w:r w:rsidRPr="005E3BD3">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6 - Özelleştirme ihaleleri, 2886 sayılı Devlet İhale Kanununa tabi olmayıp, İdare ihaleyi yapıp yapmamakta, dilediğine yapmakta serbesttir.</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İdare son teklif verme tarihini belirli bir tarihe kadar veya bilahare belirlenecek bir tarihe kadar uzatabilir. Bu husus son teklif verme süresinin sona ermesinden önce duyurulacaktır.</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7 -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8 - Özelleştirme işlemleri; her türlü resim, vergi, harç ve KDV’den muaftır.</w:t>
      </w:r>
    </w:p>
    <w:p w:rsidR="005E3BD3" w:rsidRPr="005E3BD3" w:rsidRDefault="005E3BD3" w:rsidP="005E3BD3">
      <w:pPr>
        <w:spacing w:after="0" w:line="240" w:lineRule="atLeast"/>
        <w:ind w:firstLine="567"/>
        <w:jc w:val="both"/>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9 - Ayrıca 0 312 585 82 30 numaralı telefondan, 0 312 585 81 94 numaralı fakstan ve www.</w:t>
      </w:r>
      <w:proofErr w:type="spellStart"/>
      <w:r w:rsidRPr="005E3BD3">
        <w:rPr>
          <w:rFonts w:ascii="Times New Roman" w:eastAsia="Times New Roman" w:hAnsi="Times New Roman" w:cs="Times New Roman"/>
          <w:color w:val="000000"/>
          <w:sz w:val="18"/>
          <w:szCs w:val="18"/>
          <w:lang w:eastAsia="tr-TR"/>
        </w:rPr>
        <w:t>oib</w:t>
      </w:r>
      <w:proofErr w:type="spellEnd"/>
      <w:r w:rsidRPr="005E3BD3">
        <w:rPr>
          <w:rFonts w:ascii="Times New Roman" w:eastAsia="Times New Roman" w:hAnsi="Times New Roman" w:cs="Times New Roman"/>
          <w:color w:val="000000"/>
          <w:sz w:val="18"/>
          <w:szCs w:val="18"/>
          <w:lang w:eastAsia="tr-TR"/>
        </w:rPr>
        <w:t>.gov.tr adresinden ihaleye ilişkin bilgi alınabilir.</w:t>
      </w:r>
    </w:p>
    <w:p w:rsidR="005E3BD3" w:rsidRPr="005E3BD3" w:rsidRDefault="005E3BD3" w:rsidP="005E3BD3">
      <w:pPr>
        <w:spacing w:after="0" w:line="240" w:lineRule="atLeast"/>
        <w:ind w:firstLine="567"/>
        <w:jc w:val="right"/>
        <w:rPr>
          <w:rFonts w:ascii="Times New Roman" w:eastAsia="Times New Roman" w:hAnsi="Times New Roman" w:cs="Times New Roman"/>
          <w:color w:val="000000"/>
          <w:sz w:val="20"/>
          <w:szCs w:val="20"/>
          <w:lang w:eastAsia="tr-TR"/>
        </w:rPr>
      </w:pPr>
      <w:r w:rsidRPr="005E3BD3">
        <w:rPr>
          <w:rFonts w:ascii="Times New Roman" w:eastAsia="Times New Roman" w:hAnsi="Times New Roman" w:cs="Times New Roman"/>
          <w:color w:val="000000"/>
          <w:sz w:val="18"/>
          <w:szCs w:val="18"/>
          <w:lang w:eastAsia="tr-TR"/>
        </w:rPr>
        <w:t>1914/1-1</w:t>
      </w:r>
    </w:p>
    <w:p w:rsidR="005E3BD3" w:rsidRPr="005E3BD3" w:rsidRDefault="005E3BD3" w:rsidP="005E3BD3">
      <w:pPr>
        <w:spacing w:after="0" w:line="240" w:lineRule="atLeast"/>
        <w:rPr>
          <w:rFonts w:ascii="Times New Roman" w:eastAsia="Times New Roman" w:hAnsi="Times New Roman" w:cs="Times New Roman"/>
          <w:color w:val="000000"/>
          <w:sz w:val="27"/>
          <w:szCs w:val="27"/>
          <w:lang w:eastAsia="tr-TR"/>
        </w:rPr>
      </w:pPr>
      <w:hyperlink r:id="rId4" w:anchor="_top" w:history="1">
        <w:r w:rsidRPr="005E3BD3">
          <w:rPr>
            <w:rFonts w:ascii="Arial" w:eastAsia="Times New Roman" w:hAnsi="Arial" w:cs="Arial"/>
            <w:color w:val="800080"/>
            <w:sz w:val="28"/>
            <w:u w:val="single"/>
            <w:lang w:val="en-US" w:eastAsia="tr-TR"/>
          </w:rPr>
          <w:t>▲</w:t>
        </w:r>
      </w:hyperlink>
    </w:p>
    <w:p w:rsidR="00FB5E9D" w:rsidRDefault="00FB5E9D"/>
    <w:sectPr w:rsidR="00FB5E9D" w:rsidSect="005E3BD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5E3BD3"/>
    <w:rsid w:val="005E3BD3"/>
    <w:rsid w:val="00FB5E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E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E3BD3"/>
  </w:style>
  <w:style w:type="character" w:customStyle="1" w:styleId="spelle">
    <w:name w:val="spelle"/>
    <w:basedOn w:val="VarsaylanParagrafYazTipi"/>
    <w:rsid w:val="005E3BD3"/>
  </w:style>
  <w:style w:type="character" w:customStyle="1" w:styleId="grame">
    <w:name w:val="grame"/>
    <w:basedOn w:val="VarsaylanParagrafYazTipi"/>
    <w:rsid w:val="005E3BD3"/>
  </w:style>
  <w:style w:type="paragraph" w:styleId="NormalWeb">
    <w:name w:val="Normal (Web)"/>
    <w:basedOn w:val="Normal"/>
    <w:uiPriority w:val="99"/>
    <w:semiHidden/>
    <w:unhideWhenUsed/>
    <w:rsid w:val="005E3B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E3BD3"/>
    <w:rPr>
      <w:color w:val="0000FF"/>
      <w:u w:val="single"/>
    </w:rPr>
  </w:style>
</w:styles>
</file>

<file path=word/webSettings.xml><?xml version="1.0" encoding="utf-8"?>
<w:webSettings xmlns:r="http://schemas.openxmlformats.org/officeDocument/2006/relationships" xmlns:w="http://schemas.openxmlformats.org/wordprocessingml/2006/main">
  <w:divs>
    <w:div w:id="4857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0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2017-03-03T06:10:00Z</dcterms:created>
  <dcterms:modified xsi:type="dcterms:W3CDTF">2017-03-03T06:10:00Z</dcterms:modified>
</cp:coreProperties>
</file>