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AF" w:rsidRPr="00E901AF" w:rsidRDefault="00E901AF" w:rsidP="00E901AF">
      <w:pPr>
        <w:spacing w:after="0" w:line="240" w:lineRule="atLeast"/>
        <w:jc w:val="center"/>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TAŞINMAZ (ARSA) KİRAYA VERİLECEKTİR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b/>
          <w:bCs/>
          <w:color w:val="0000FF"/>
          <w:sz w:val="18"/>
          <w:szCs w:val="18"/>
          <w:lang w:eastAsia="tr-TR"/>
        </w:rPr>
        <w:t>Fethiye Belediye Başkanlığından:</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1 - Belediye Meclisimizin</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06/05/2016</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tarih 71 sayılı kararı gereği mülkiyeti Belediyemize ait Ölüdeniz Mahallesi, 022-4d pafta 672 ada 6 parselde kayıtlı 7.333,19 m</w:t>
      </w:r>
      <w:r w:rsidRPr="00E901AF">
        <w:rPr>
          <w:rFonts w:ascii="Times New Roman" w:eastAsia="Times New Roman" w:hAnsi="Times New Roman" w:cs="Times New Roman"/>
          <w:color w:val="000000"/>
          <w:sz w:val="18"/>
          <w:szCs w:val="18"/>
          <w:vertAlign w:val="superscript"/>
          <w:lang w:eastAsia="tr-TR"/>
        </w:rPr>
        <w:t>2</w:t>
      </w:r>
      <w:r w:rsidRPr="00E901AF">
        <w:rPr>
          <w:rFonts w:ascii="Times New Roman" w:eastAsia="Times New Roman" w:hAnsi="Times New Roman" w:cs="Times New Roman"/>
          <w:color w:val="000000"/>
          <w:sz w:val="18"/>
          <w:szCs w:val="18"/>
          <w:lang w:eastAsia="tr-TR"/>
        </w:rPr>
        <w:t>’lik taşınmaz (arsa) 10 yıl süreli ihale ile kiraya verilecektir.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Gayrimenkulün niteliğinin belirlenmesine yönelik çalışmalarda;</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Taşınmaza ait tapu kaydının tetkikinde; ana taşınmazın niteliğinin zeytinlik olduğu, beyanlar bölümünde; 2 adet eski eser, korunması gerekli taşınmaz kültür varlığı parseli olduğu, taşınmazın 16,11 m</w:t>
      </w:r>
      <w:r w:rsidRPr="00E901AF">
        <w:rPr>
          <w:rFonts w:ascii="Times New Roman" w:eastAsia="Times New Roman" w:hAnsi="Times New Roman" w:cs="Times New Roman"/>
          <w:color w:val="000000"/>
          <w:sz w:val="18"/>
          <w:szCs w:val="18"/>
          <w:vertAlign w:val="superscript"/>
          <w:lang w:eastAsia="tr-TR"/>
        </w:rPr>
        <w:t>2</w:t>
      </w:r>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kısmının orman sınırı içinde kaldığı, malikin tam hisse ile Fethiye Belediyesi olduğu;</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1AF">
        <w:rPr>
          <w:rFonts w:ascii="Times New Roman" w:eastAsia="Times New Roman" w:hAnsi="Times New Roman" w:cs="Times New Roman"/>
          <w:color w:val="000000"/>
          <w:sz w:val="18"/>
          <w:lang w:eastAsia="tr-TR"/>
        </w:rPr>
        <w:t xml:space="preserve">İmar durum belgesine göre; imar planındaki yerinin orman alanı olduğu, Fethiye- </w:t>
      </w:r>
      <w:proofErr w:type="spellStart"/>
      <w:r w:rsidRPr="00E901AF">
        <w:rPr>
          <w:rFonts w:ascii="Times New Roman" w:eastAsia="Times New Roman" w:hAnsi="Times New Roman" w:cs="Times New Roman"/>
          <w:color w:val="000000"/>
          <w:sz w:val="18"/>
          <w:lang w:eastAsia="tr-TR"/>
        </w:rPr>
        <w:t>Göcek</w:t>
      </w:r>
      <w:proofErr w:type="spellEnd"/>
      <w:r w:rsidRPr="00E901AF">
        <w:rPr>
          <w:rFonts w:ascii="Times New Roman" w:eastAsia="Times New Roman" w:hAnsi="Times New Roman" w:cs="Times New Roman"/>
          <w:color w:val="000000"/>
          <w:sz w:val="18"/>
          <w:lang w:eastAsia="tr-TR"/>
        </w:rPr>
        <w:t xml:space="preserve"> Özel Çevre Koruma Bölgesi 1/25000 ölçekli çevre düzeni planında doğal sit alanında kaldığı, Çevre ve Şehircilik Bakanlığı (Tabiat Varlıklarını Koruma Genel Müdürlüğü) Bakanlık Makamının 15.11.2016 tarih ve 11745 sayılı olurları ile onaylanan ve Şehircilik İl Müdürlüğünce 19.07.2016 tarihinde askıya çıkartılan Fethiye </w:t>
      </w:r>
      <w:proofErr w:type="spellStart"/>
      <w:r w:rsidRPr="00E901AF">
        <w:rPr>
          <w:rFonts w:ascii="Times New Roman" w:eastAsia="Times New Roman" w:hAnsi="Times New Roman" w:cs="Times New Roman"/>
          <w:color w:val="000000"/>
          <w:sz w:val="18"/>
          <w:lang w:eastAsia="tr-TR"/>
        </w:rPr>
        <w:t>Göcek</w:t>
      </w:r>
      <w:proofErr w:type="spellEnd"/>
      <w:r w:rsidRPr="00E901AF">
        <w:rPr>
          <w:rFonts w:ascii="Times New Roman" w:eastAsia="Times New Roman" w:hAnsi="Times New Roman" w:cs="Times New Roman"/>
          <w:color w:val="000000"/>
          <w:sz w:val="18"/>
          <w:lang w:eastAsia="tr-TR"/>
        </w:rPr>
        <w:t xml:space="preserve"> Özel Çevre Koruma Bölgesi 1/25000 ölçekli Çevre Düzeni Planı Hükümleri “ ve 3194 sayılı İmar Kanunu ve ilgili Yönetmeliklerin geçerli olduğu,</w:t>
      </w:r>
      <w:proofErr w:type="gramEnd"/>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Taşınmazın bulunduğu bölgenin</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21/11/1984</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tarihli ve 18582 sayılı Resmi</w:t>
      </w:r>
      <w:r w:rsidRPr="00E901AF">
        <w:rPr>
          <w:rFonts w:ascii="Times New Roman" w:eastAsia="Times New Roman" w:hAnsi="Times New Roman" w:cs="Times New Roman"/>
          <w:color w:val="000000"/>
          <w:sz w:val="18"/>
          <w:lang w:eastAsia="tr-TR"/>
        </w:rPr>
        <w:t> Gazete’de </w:t>
      </w:r>
      <w:r w:rsidRPr="00E901AF">
        <w:rPr>
          <w:rFonts w:ascii="Times New Roman" w:eastAsia="Times New Roman" w:hAnsi="Times New Roman" w:cs="Times New Roman"/>
          <w:color w:val="000000"/>
          <w:sz w:val="18"/>
          <w:szCs w:val="18"/>
          <w:lang w:eastAsia="tr-TR"/>
        </w:rPr>
        <w:t>yayımlanan 08/11/1984 tarihli ve 84/8734 sayılı Bakanlar Kurulu Kararı ile de Muğla- Ölüdeniz,</w:t>
      </w:r>
      <w:r w:rsidRPr="00E901AF">
        <w:rPr>
          <w:rFonts w:ascii="Times New Roman" w:eastAsia="Times New Roman" w:hAnsi="Times New Roman" w:cs="Times New Roman"/>
          <w:color w:val="000000"/>
          <w:sz w:val="18"/>
          <w:lang w:eastAsia="tr-TR"/>
        </w:rPr>
        <w:t> Belceğiz</w:t>
      </w:r>
      <w:r w:rsidRPr="00E901AF">
        <w:rPr>
          <w:rFonts w:ascii="Times New Roman" w:eastAsia="Times New Roman" w:hAnsi="Times New Roman" w:cs="Times New Roman"/>
          <w:color w:val="000000"/>
          <w:sz w:val="18"/>
          <w:szCs w:val="18"/>
          <w:lang w:eastAsia="tr-TR"/>
        </w:rPr>
        <w:t>,</w:t>
      </w:r>
      <w:r w:rsidRPr="00E901AF">
        <w:rPr>
          <w:rFonts w:ascii="Times New Roman" w:eastAsia="Times New Roman" w:hAnsi="Times New Roman" w:cs="Times New Roman"/>
          <w:color w:val="000000"/>
          <w:sz w:val="18"/>
          <w:lang w:eastAsia="tr-TR"/>
        </w:rPr>
        <w:t> </w:t>
      </w:r>
      <w:proofErr w:type="spellStart"/>
      <w:r w:rsidRPr="00E901AF">
        <w:rPr>
          <w:rFonts w:ascii="Times New Roman" w:eastAsia="Times New Roman" w:hAnsi="Times New Roman" w:cs="Times New Roman"/>
          <w:color w:val="000000"/>
          <w:sz w:val="18"/>
          <w:lang w:eastAsia="tr-TR"/>
        </w:rPr>
        <w:t>Kıdırak</w:t>
      </w:r>
      <w:proofErr w:type="spell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Turizm Merkezi olarak ilan edildiği,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1AF">
        <w:rPr>
          <w:rFonts w:ascii="Times New Roman" w:eastAsia="Times New Roman" w:hAnsi="Times New Roman" w:cs="Times New Roman"/>
          <w:color w:val="000000"/>
          <w:sz w:val="18"/>
          <w:lang w:eastAsia="tr-TR"/>
        </w:rPr>
        <w:t xml:space="preserve">Söz konusu taşınmaz deniz kıyısında kıyı kenar çizgisinden itibaren 100 </w:t>
      </w:r>
      <w:proofErr w:type="spellStart"/>
      <w:r w:rsidRPr="00E901AF">
        <w:rPr>
          <w:rFonts w:ascii="Times New Roman" w:eastAsia="Times New Roman" w:hAnsi="Times New Roman" w:cs="Times New Roman"/>
          <w:color w:val="000000"/>
          <w:sz w:val="18"/>
          <w:lang w:eastAsia="tr-TR"/>
        </w:rPr>
        <w:t>m.’lik</w:t>
      </w:r>
      <w:proofErr w:type="spellEnd"/>
      <w:r w:rsidRPr="00E901AF">
        <w:rPr>
          <w:rFonts w:ascii="Times New Roman" w:eastAsia="Times New Roman" w:hAnsi="Times New Roman" w:cs="Times New Roman"/>
          <w:color w:val="000000"/>
          <w:sz w:val="18"/>
          <w:lang w:eastAsia="tr-TR"/>
        </w:rPr>
        <w:t> sahil şeridi sınırları içinde kaldığından, 3621 sayılı Kıyı Kanunun 8. maddesi ile Kıyı Kanunu Uygulama Yönetmeliği’nin 12. ve 17. maddelerine göre söz konusu taşınmazın bulunduğu alanda 1/5000 ve 1/1000 ölçekli Uygulama İmar Planı yapılmadan hiçbir uygulamaya izin verilmemesi nedeniyle, 1/5000 ve 1/1000 ölçekli Uygulama İmar Planının hazırlatılıp onaylatılması, onaylanan plana göre parselin imar parseli haline getirilebilmesi için 3194 Sayılı Kanunun 18.maddesine göre uygulama yapılması,</w:t>
      </w:r>
      <w:proofErr w:type="gramEnd"/>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1AF">
        <w:rPr>
          <w:rFonts w:ascii="Times New Roman" w:eastAsia="Times New Roman" w:hAnsi="Times New Roman" w:cs="Times New Roman"/>
          <w:color w:val="000000"/>
          <w:sz w:val="18"/>
          <w:lang w:eastAsia="tr-TR"/>
        </w:rPr>
        <w:t>gerektiği</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tespit edilmiştir.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Yukarıda açıklanan nedenlerle taşınmaz üzerinde plan yapımı ve değişiklikleri ile yapılaşma, temizleme, ağaç kesimi, arazi düzenlemesi için Çevre ve Şehircilik Bakanlığı, Kültür ve Turizm Bakanlığı, Orman ve Su İşleri Bakanlığı ve ilgili diğer Kurum ve Kuruluşlardan uygun görüş ve izinlerin alınması gerekmektedir.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Söz konusu taşınmaz, üzerinde faaliyette bulunulabilmesi için gerekli olan</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prosedürlerin</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takibi ve izinlerin alınmasına yönelik işlemlerin kiracı tarafından yerine getirilmesi şartıyla ihale neticesinde kiraya verilecektir.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2 - İhale</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30/03/2017</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Perşembe günü saat 14:00’de Fethiye Belediyesi Encümen Salonunda; 2886 Sayılı Devlet İhale Kanunun 35/a. maddesine göre kapalı teklif suretiyle Encümen huzurunda (İhale Komisyonu) yapılacaktır.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3 - İhale ile ilgili Şartname ve eki İmar Durum Belgesi mesai saatleri içinde, Mali Hizmetler Müdürlüğünden 1.000,00-TL karşılığında temin edilebilir, ücretsiz görülebilir.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4 - Kiralanan taşınmazın Aylık Muhammen bedeli 17.104,23-TL + KDV, 10 yıllık Muhammen bedeli 2.052.507,60-TL + KDV olup geçici teminat 10 yıllık tahmin edilen bedel üzerinden %3 nispetinde 61.575,23-TL’dir.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5 - İhaleye katılacak olan iştirakçilerin, İhale Şartnamesinin 8. maddesinde göre hazırladıkları Tekliflerini 30.03.2017 Perşembe günü saat</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13:50’ye</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kadar sıra numaralı alındılar karşılığında Belediyemiz Yazı İşleri Müdürlüğüne vermeleri gerekmektedir.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6 - İsteklilerden istenecek olan belgeler,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A - Gerçek Kişiler: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 Yasal Yerleşim Yeri Belgesi.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6.2. Nüfus Kayıt Örneği.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6.3. Tebligat için Türkiye’de adres göstermeleri, Ayrıca irtibat için telefon numarası, faks numarası veya elektronik posta adresi,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6.4. İhalenin yapıldığı yıl içinde alınmış Noter tasdikli İmza Beyannamesi.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6.5. Şartnamede belirlenen geçici teminata ait makbuz veya banka teminat mektubu,</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6.6. 2886 Sayılı D.İ.K.’</w:t>
      </w:r>
      <w:proofErr w:type="spellStart"/>
      <w:r w:rsidRPr="00E901AF">
        <w:rPr>
          <w:rFonts w:ascii="Times New Roman" w:eastAsia="Times New Roman" w:hAnsi="Times New Roman" w:cs="Times New Roman"/>
          <w:color w:val="000000"/>
          <w:sz w:val="18"/>
          <w:lang w:eastAsia="tr-TR"/>
        </w:rPr>
        <w:t>nun</w:t>
      </w:r>
      <w:proofErr w:type="spell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37. maddesi gereğince hazırlanacak teklif mektubu,</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6.7. İhalenin yapıldığı yıl içinde alınmış ilgilisine göre Ticaret ve Sanayi Odası veya Esnaf ve</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Sanatkarlar</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siciline kayıtlı olduğunu gösterir resmi kurum ve kuruluşlardan alınan belgelerden sadece biri,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6.8. Ortak katılım olması halinde istenilen diğer belgeler ile birlikte ihalenin yapıldığı yıl içinde alınmış şekli içeriği ilgili mevzuatlarca belirlenmiş Noter tasdikli Ortak Girişim Beyannamesi.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1AF">
        <w:rPr>
          <w:rFonts w:ascii="Times New Roman" w:eastAsia="Times New Roman" w:hAnsi="Times New Roman" w:cs="Times New Roman"/>
          <w:color w:val="000000"/>
          <w:sz w:val="18"/>
          <w:lang w:eastAsia="tr-TR"/>
        </w:rPr>
        <w:t>(</w:t>
      </w:r>
      <w:proofErr w:type="gramEnd"/>
      <w:r w:rsidRPr="00E901AF">
        <w:rPr>
          <w:rFonts w:ascii="Times New Roman" w:eastAsia="Times New Roman" w:hAnsi="Times New Roman" w:cs="Times New Roman"/>
          <w:color w:val="000000"/>
          <w:sz w:val="18"/>
          <w:szCs w:val="18"/>
          <w:lang w:eastAsia="tr-TR"/>
        </w:rPr>
        <w:t xml:space="preserve">6.1-2-3-4-7-8-9-11-12-13-14-15. maddelerindeki istenilen belgeler her bir ortak tarafından ayrı </w:t>
      </w:r>
      <w:proofErr w:type="spellStart"/>
      <w:r w:rsidRPr="00E901AF">
        <w:rPr>
          <w:rFonts w:ascii="Times New Roman" w:eastAsia="Times New Roman" w:hAnsi="Times New Roman" w:cs="Times New Roman"/>
          <w:color w:val="000000"/>
          <w:sz w:val="18"/>
          <w:szCs w:val="18"/>
          <w:lang w:eastAsia="tr-TR"/>
        </w:rPr>
        <w:t>ayrı</w:t>
      </w:r>
      <w:proofErr w:type="spellEnd"/>
      <w:r w:rsidRPr="00E901AF">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E901AF">
        <w:rPr>
          <w:rFonts w:ascii="Times New Roman" w:eastAsia="Times New Roman" w:hAnsi="Times New Roman" w:cs="Times New Roman"/>
          <w:color w:val="000000"/>
          <w:sz w:val="18"/>
          <w:lang w:eastAsia="tr-TR"/>
        </w:rPr>
        <w:t>)</w:t>
      </w:r>
      <w:proofErr w:type="gramEnd"/>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6.9.</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Vekaleten</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katılması halinde İhalenin yapıldığı yıl içinde alınmış Noter tasdikli vekaletname ile vekilin Noter onaylı imza örneği.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6.10. İhale doküman bedelinin satın alındığına dair belge.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6.11. Fethiye Belediyesinden ilk ihale ilan tarihinden sonra alınmış “borcu yoktur belgesi.”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 xml:space="preserve">6.12. İhaleye iştirak eden tarafından her sayfası ayrı </w:t>
      </w:r>
      <w:proofErr w:type="spellStart"/>
      <w:r w:rsidRPr="00E901AF">
        <w:rPr>
          <w:rFonts w:ascii="Times New Roman" w:eastAsia="Times New Roman" w:hAnsi="Times New Roman" w:cs="Times New Roman"/>
          <w:color w:val="000000"/>
          <w:sz w:val="18"/>
          <w:szCs w:val="18"/>
          <w:lang w:eastAsia="tr-TR"/>
        </w:rPr>
        <w:t>ayrı</w:t>
      </w:r>
      <w:proofErr w:type="spellEnd"/>
      <w:r w:rsidRPr="00E901AF">
        <w:rPr>
          <w:rFonts w:ascii="Times New Roman" w:eastAsia="Times New Roman" w:hAnsi="Times New Roman" w:cs="Times New Roman"/>
          <w:color w:val="000000"/>
          <w:sz w:val="18"/>
          <w:szCs w:val="18"/>
          <w:lang w:eastAsia="tr-TR"/>
        </w:rPr>
        <w:t xml:space="preserve"> imzalanmış şartname,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6.13. İhalelere katılmaktan yasaklı ve cezalı olmadığına dair taahhütname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6.14. Sabıka Kaydı.</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6.15. İsteklinin Mali Durum bildirisi ve belgeler.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lastRenderedPageBreak/>
        <w:t>a) İstekliler taahhüt konusu işin muhammen bedelinin asgari %10’u kadar kullanılmamış kredisi veya asgari %10’u kadar kullanılmamış teminat mektubu kredisi olması şarttır.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Ortak girişimlerde pilot firmaya ait nakit ve teminat mektubu kredi miktarları tam olarak, ortak firmalara ait kredi miktarları ise %50 oranında değerlendirilir.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1AF">
        <w:rPr>
          <w:rFonts w:ascii="Times New Roman" w:eastAsia="Times New Roman" w:hAnsi="Times New Roman" w:cs="Times New Roman"/>
          <w:color w:val="000000"/>
          <w:sz w:val="18"/>
          <w:lang w:eastAsia="tr-TR"/>
        </w:rPr>
        <w:t>b) İsteklinin veya ortak girişim olması halinde ortak girişimi oluşturan gerçek veya tüzel kişilerin, ihalenin yapıldığı yıldan önceki yıla ait, yurtiçi satışlar ve yurtdışı satışları toplamının 210.000,00-TL olması ve bu durumu belgeleyecek gelir tablolarının Yeminli Mali Müşavir veya Serbest Mali Müşavir ya da Vergi Dairesince onaylanmış olması zorunludur.</w:t>
      </w:r>
      <w:proofErr w:type="gramEnd"/>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B - Tüzel Kişiler: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 Şirketin Kanuni adresini belirten adres beyanı. Ayrıca irtibat için telefon</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numarası , faks</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numarası veya elektronik posta adresi,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6.2. Teklif vermeye yetkili olduğunu gösteren İhalenin yapıldığı yıl içinde alınmış Noter tasdikli imza sirküleri.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6.3. İhalenin yapıldığı yıl içinde alınmış Ticaret ve/veya Sanayi Odasından, tüzel kişiliğin odaya kayıtlı olduğunu gösterir belge.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6.4. Şartnamede belirlenen geçici teminata ait makbuz veya banka teminat mektubu,</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6.5. 2886 Sayılı D.İ.K.’</w:t>
      </w:r>
      <w:proofErr w:type="spellStart"/>
      <w:r w:rsidRPr="00E901AF">
        <w:rPr>
          <w:rFonts w:ascii="Times New Roman" w:eastAsia="Times New Roman" w:hAnsi="Times New Roman" w:cs="Times New Roman"/>
          <w:color w:val="000000"/>
          <w:sz w:val="18"/>
          <w:lang w:eastAsia="tr-TR"/>
        </w:rPr>
        <w:t>nun</w:t>
      </w:r>
      <w:proofErr w:type="spell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37. maddesi gereğince hazırlanacak teklif mektubu,</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6.6. Ortak katılım olması halinde istenilen diğer belgeler ile birlikte ihalenin yapıldığı yıl içinde alınmış şekli ve içeriği ilgili mevzuatlarca belirlenmiş Noter tasdikli Ortak Girişim Beyannamesi.</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w:t>
      </w:r>
      <w:proofErr w:type="gramEnd"/>
      <w:r w:rsidRPr="00E901AF">
        <w:rPr>
          <w:rFonts w:ascii="Times New Roman" w:eastAsia="Times New Roman" w:hAnsi="Times New Roman" w:cs="Times New Roman"/>
          <w:color w:val="000000"/>
          <w:sz w:val="18"/>
          <w:szCs w:val="18"/>
          <w:lang w:eastAsia="tr-TR"/>
        </w:rPr>
        <w:t xml:space="preserve">6.1-2-3-6-7-9-10-11-12-13-14. Maddelerindeki istenilen belgeler her bir ortak tarafından ayrı </w:t>
      </w:r>
      <w:proofErr w:type="spellStart"/>
      <w:r w:rsidRPr="00E901AF">
        <w:rPr>
          <w:rFonts w:ascii="Times New Roman" w:eastAsia="Times New Roman" w:hAnsi="Times New Roman" w:cs="Times New Roman"/>
          <w:color w:val="000000"/>
          <w:sz w:val="18"/>
          <w:szCs w:val="18"/>
          <w:lang w:eastAsia="tr-TR"/>
        </w:rPr>
        <w:t>ayrı</w:t>
      </w:r>
      <w:proofErr w:type="spellEnd"/>
      <w:r w:rsidRPr="00E901AF">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E901AF">
        <w:rPr>
          <w:rFonts w:ascii="Times New Roman" w:eastAsia="Times New Roman" w:hAnsi="Times New Roman" w:cs="Times New Roman"/>
          <w:color w:val="000000"/>
          <w:sz w:val="18"/>
          <w:lang w:eastAsia="tr-TR"/>
        </w:rPr>
        <w:t>)</w:t>
      </w:r>
      <w:proofErr w:type="gramEnd"/>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6.7.</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Vekaleten</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katılması halinde İhalenin yapıldığı yıl içinde alınmış Noter tasdikli vekaletname ile şirket imza sirkülerinin yanında vekilin noter onaylı imza örneği.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6.8. İhale doküman bedelini satın aldığına dair belge.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6.9. Fethiye Belediyesinden ilk ihale ilan tarihinden sonra alınmış “borcu yoktur belgesi.”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6.10. Tüzel kişilerde ortakları, üyeleri veya kurucuları ile tüzel kişiliğin yönetimdeki görevlerini belirten Ticaret Sicil Gazetesinin aslı veya ihalenin yapıldığı yıl içinde alınmış son güncel tasdikli örneği.</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 xml:space="preserve">6.11. İhale iştirak eden tarafından her sayfası ayrı </w:t>
      </w:r>
      <w:proofErr w:type="spellStart"/>
      <w:r w:rsidRPr="00E901AF">
        <w:rPr>
          <w:rFonts w:ascii="Times New Roman" w:eastAsia="Times New Roman" w:hAnsi="Times New Roman" w:cs="Times New Roman"/>
          <w:color w:val="000000"/>
          <w:sz w:val="18"/>
          <w:szCs w:val="18"/>
          <w:lang w:eastAsia="tr-TR"/>
        </w:rPr>
        <w:t>ayrı</w:t>
      </w:r>
      <w:proofErr w:type="spellEnd"/>
      <w:r w:rsidRPr="00E901AF">
        <w:rPr>
          <w:rFonts w:ascii="Times New Roman" w:eastAsia="Times New Roman" w:hAnsi="Times New Roman" w:cs="Times New Roman"/>
          <w:color w:val="000000"/>
          <w:sz w:val="18"/>
          <w:szCs w:val="18"/>
          <w:lang w:eastAsia="tr-TR"/>
        </w:rPr>
        <w:t xml:space="preserve"> imzalanmış şartname,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6.12. İhalelere katılmaktan yasaklı ve cezalı olmadığına dair taahhütname,</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6.13. Sabıka Kaydı. (Temsile yetkili kişi/ kişiler için.)</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6.14. İsteklinin Mali Durum bildirisi ve belgeler.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a) İstekliler taahhüt konusu işin muhammen bedelinin asgari %10’u kadar kullanılmamış kredisi veya asgari %10’u kadar kullanılmamış teminat mektubu kredisi olması şarttır.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Ortak girişimlerde pilot firmaya ait nakit ve teminat mektubu kredi miktarları tam olarak, ortak firmalara ait kredi miktarları ise %50 oranında değerlendirilir.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1AF">
        <w:rPr>
          <w:rFonts w:ascii="Times New Roman" w:eastAsia="Times New Roman" w:hAnsi="Times New Roman" w:cs="Times New Roman"/>
          <w:color w:val="000000"/>
          <w:sz w:val="18"/>
          <w:lang w:eastAsia="tr-TR"/>
        </w:rPr>
        <w:t>b) İsteklinin veya ortak girişim olması halinde ortak girişimi oluşturan gerçek veya tüzel kişilerin, ihalenin yapıldığı yıldan önceki yıla ait, yurtiçi satışlar ve yurtdışı satışları toplamının 210.000,00-TL olması ve bu durumu belgeleyecek gelir tablolarının Yeminli Mali Müşavir veya Serbest Mali Müşavir ya da Vergi Dairesince onaylanmış olması zorunludur.</w:t>
      </w:r>
      <w:proofErr w:type="gramEnd"/>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7 - 2886 Sayılı Kanunun 6. maddesinde belirtilen kişiler ihaleye katılamazlar. Bu hususun sonradan tespit edilmesi halinde sözleşme tek taraflı fesih edilir.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8 - İhale sırasında hazır bulunmayan veya noterden tasdikli</w:t>
      </w:r>
      <w:r w:rsidRPr="00E901AF">
        <w:rPr>
          <w:rFonts w:ascii="Times New Roman" w:eastAsia="Times New Roman" w:hAnsi="Times New Roman" w:cs="Times New Roman"/>
          <w:color w:val="000000"/>
          <w:sz w:val="18"/>
          <w:lang w:eastAsia="tr-TR"/>
        </w:rPr>
        <w:t> </w:t>
      </w:r>
      <w:proofErr w:type="gramStart"/>
      <w:r w:rsidRPr="00E901AF">
        <w:rPr>
          <w:rFonts w:ascii="Times New Roman" w:eastAsia="Times New Roman" w:hAnsi="Times New Roman" w:cs="Times New Roman"/>
          <w:color w:val="000000"/>
          <w:sz w:val="18"/>
          <w:lang w:eastAsia="tr-TR"/>
        </w:rPr>
        <w:t>vekaletnameyi</w:t>
      </w:r>
      <w:proofErr w:type="gramEnd"/>
      <w:r w:rsidRPr="00E901AF">
        <w:rPr>
          <w:rFonts w:ascii="Times New Roman" w:eastAsia="Times New Roman" w:hAnsi="Times New Roman" w:cs="Times New Roman"/>
          <w:color w:val="000000"/>
          <w:sz w:val="18"/>
          <w:lang w:eastAsia="tr-TR"/>
        </w:rPr>
        <w:t> </w:t>
      </w:r>
      <w:r w:rsidRPr="00E901AF">
        <w:rPr>
          <w:rFonts w:ascii="Times New Roman" w:eastAsia="Times New Roman" w:hAnsi="Times New Roman" w:cs="Times New Roman"/>
          <w:color w:val="000000"/>
          <w:sz w:val="18"/>
          <w:szCs w:val="18"/>
          <w:lang w:eastAsia="tr-TR"/>
        </w:rPr>
        <w:t>haiz bir vekil göndermeyen istekliler, ihalenin yapılış tarzına ve sonucuna itiraz edemezler.</w:t>
      </w:r>
    </w:p>
    <w:p w:rsidR="00E901AF" w:rsidRPr="00E901AF" w:rsidRDefault="00E901AF" w:rsidP="00E901AF">
      <w:pPr>
        <w:spacing w:after="0" w:line="240" w:lineRule="atLeast"/>
        <w:ind w:firstLine="567"/>
        <w:jc w:val="both"/>
        <w:rPr>
          <w:rFonts w:ascii="Times New Roman" w:eastAsia="Times New Roman" w:hAnsi="Times New Roman" w:cs="Times New Roman"/>
          <w:color w:val="000000"/>
          <w:sz w:val="20"/>
          <w:szCs w:val="20"/>
          <w:lang w:eastAsia="tr-TR"/>
        </w:rPr>
      </w:pPr>
      <w:r w:rsidRPr="00E901AF">
        <w:rPr>
          <w:rFonts w:ascii="Times New Roman" w:eastAsia="Times New Roman" w:hAnsi="Times New Roman" w:cs="Times New Roman"/>
          <w:color w:val="000000"/>
          <w:sz w:val="18"/>
          <w:szCs w:val="18"/>
          <w:lang w:eastAsia="tr-TR"/>
        </w:rPr>
        <w:t>İlan olunur.</w:t>
      </w:r>
    </w:p>
    <w:p w:rsidR="0057452B" w:rsidRDefault="0057452B"/>
    <w:sectPr w:rsidR="0057452B" w:rsidSect="00574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901AF"/>
    <w:rsid w:val="0057452B"/>
    <w:rsid w:val="00E901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901AF"/>
  </w:style>
  <w:style w:type="character" w:customStyle="1" w:styleId="grame">
    <w:name w:val="grame"/>
    <w:basedOn w:val="VarsaylanParagrafYazTipi"/>
    <w:rsid w:val="00E901AF"/>
  </w:style>
  <w:style w:type="character" w:customStyle="1" w:styleId="spelle">
    <w:name w:val="spelle"/>
    <w:basedOn w:val="VarsaylanParagrafYazTipi"/>
    <w:rsid w:val="00E901AF"/>
  </w:style>
</w:styles>
</file>

<file path=word/webSettings.xml><?xml version="1.0" encoding="utf-8"?>
<w:webSettings xmlns:r="http://schemas.openxmlformats.org/officeDocument/2006/relationships" xmlns:w="http://schemas.openxmlformats.org/wordprocessingml/2006/main">
  <w:divs>
    <w:div w:id="19588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2017-03-18T05:34:00Z</dcterms:created>
  <dcterms:modified xsi:type="dcterms:W3CDTF">2017-03-18T05:34:00Z</dcterms:modified>
</cp:coreProperties>
</file>