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73" w:rsidRPr="005B3D73" w:rsidRDefault="005B3D73" w:rsidP="005B3D73">
      <w:pPr>
        <w:spacing w:after="0" w:line="240" w:lineRule="atLeast"/>
        <w:jc w:val="center"/>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pacing w:val="-4"/>
          <w:sz w:val="18"/>
          <w:szCs w:val="18"/>
          <w:lang w:eastAsia="tr-TR"/>
        </w:rPr>
        <w:t>EĞİTİM ALANI VE EĞİTİM ALANI KÜLTÜREL TESİSLERİ” FONKSİYONU VERİLEREK</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RESTORASYON KARŞILIĞI KİRALAMA İHALESİ YAPILACAKTIR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b/>
          <w:bCs/>
          <w:color w:val="0000FF"/>
          <w:sz w:val="18"/>
          <w:szCs w:val="18"/>
          <w:lang w:eastAsia="tr-TR"/>
        </w:rPr>
        <w:t>Adana Vakıflar Bölge Müdürlüğünden:</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Bölge Müdürlüğümüzce aşağıda nitelikleri belirtilen taşınmazlar üzerine 10.09.2008 tarih ve 26993 Sayılı Resmi</w:t>
      </w:r>
      <w:r w:rsidRPr="005B3D73">
        <w:rPr>
          <w:rFonts w:ascii="Times New Roman" w:eastAsia="Times New Roman" w:hAnsi="Times New Roman" w:cs="Times New Roman"/>
          <w:color w:val="000000"/>
          <w:sz w:val="18"/>
          <w:lang w:eastAsia="tr-TR"/>
        </w:rPr>
        <w:t> Gazete’de </w:t>
      </w:r>
      <w:r w:rsidRPr="005B3D73">
        <w:rPr>
          <w:rFonts w:ascii="Times New Roman" w:eastAsia="Times New Roman" w:hAnsi="Times New Roman" w:cs="Times New Roman"/>
          <w:color w:val="000000"/>
          <w:sz w:val="18"/>
          <w:szCs w:val="18"/>
          <w:lang w:eastAsia="tr-TR"/>
        </w:rPr>
        <w:t>yayımlanan “Vakıf Kültür Varlıklarının Restorasyon veya Onarım Karşılığı Kiraya Verilmesi İşlemlerinin Usul ve Esasları Hakkında Yönetmelik” çerçevesinde, aynı yönetmeliğin 25. maddesi Gereği “Açık Teklif Yöntemi” ile 25 yıllığına</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veya Onarım karşılığı kiraya verilmesi için ihaleye çıkartılmıştır.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 </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İLİ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Mersin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İLİ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Mersin</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İLÇESİ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Akdeniz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İLÇESİ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Akdeniz</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MAHALLE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w:t>
      </w:r>
      <w:r w:rsidRPr="005B3D73">
        <w:rPr>
          <w:rFonts w:ascii="Times New Roman" w:eastAsia="Times New Roman" w:hAnsi="Times New Roman" w:cs="Times New Roman"/>
          <w:color w:val="000000"/>
          <w:sz w:val="18"/>
          <w:lang w:eastAsia="tr-TR"/>
        </w:rPr>
        <w:t> Nusratiye</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MAHALLE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Nusratiye</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CİNSİ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w:t>
      </w:r>
      <w:r w:rsidRPr="005B3D73">
        <w:rPr>
          <w:rFonts w:ascii="Times New Roman" w:eastAsia="Times New Roman" w:hAnsi="Times New Roman" w:cs="Times New Roman"/>
          <w:color w:val="000000"/>
          <w:sz w:val="18"/>
          <w:lang w:eastAsia="tr-TR"/>
        </w:rPr>
        <w:t> Kargir </w:t>
      </w:r>
      <w:r w:rsidRPr="005B3D73">
        <w:rPr>
          <w:rFonts w:ascii="Times New Roman" w:eastAsia="Times New Roman" w:hAnsi="Times New Roman" w:cs="Times New Roman"/>
          <w:color w:val="000000"/>
          <w:sz w:val="18"/>
          <w:szCs w:val="18"/>
          <w:lang w:eastAsia="tr-TR"/>
        </w:rPr>
        <w:t>Ortaokul (3 Ocak)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CİNSİ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Kargir </w:t>
      </w:r>
      <w:r w:rsidRPr="005B3D73">
        <w:rPr>
          <w:rFonts w:ascii="Times New Roman" w:eastAsia="Times New Roman" w:hAnsi="Times New Roman" w:cs="Times New Roman"/>
          <w:color w:val="000000"/>
          <w:sz w:val="18"/>
          <w:szCs w:val="18"/>
          <w:lang w:eastAsia="tr-TR"/>
        </w:rPr>
        <w:t>Okul</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pacing w:val="-4"/>
          <w:sz w:val="18"/>
          <w:szCs w:val="18"/>
          <w:lang w:eastAsia="tr-TR"/>
        </w:rPr>
        <w:t>Binası (Papaz</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Okulu)</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YÜZÖLÇÜMÜ (m</w:t>
      </w:r>
      <w:r w:rsidRPr="005B3D73">
        <w:rPr>
          <w:rFonts w:ascii="Times New Roman" w:eastAsia="Times New Roman" w:hAnsi="Times New Roman" w:cs="Times New Roman"/>
          <w:color w:val="000000"/>
          <w:sz w:val="18"/>
          <w:szCs w:val="18"/>
          <w:vertAlign w:val="superscript"/>
          <w:lang w:eastAsia="tr-TR"/>
        </w:rPr>
        <w:t>2</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2137 m</w:t>
      </w:r>
      <w:r w:rsidRPr="005B3D73">
        <w:rPr>
          <w:rFonts w:ascii="Times New Roman" w:eastAsia="Times New Roman" w:hAnsi="Times New Roman" w:cs="Times New Roman"/>
          <w:color w:val="000000"/>
          <w:sz w:val="18"/>
          <w:szCs w:val="18"/>
          <w:vertAlign w:val="superscript"/>
          <w:lang w:eastAsia="tr-TR"/>
        </w:rPr>
        <w:t>2</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YÜZÖLÇÜMÜ (m</w:t>
      </w:r>
      <w:r w:rsidRPr="005B3D73">
        <w:rPr>
          <w:rFonts w:ascii="Times New Roman" w:eastAsia="Times New Roman" w:hAnsi="Times New Roman" w:cs="Times New Roman"/>
          <w:color w:val="000000"/>
          <w:sz w:val="18"/>
          <w:szCs w:val="18"/>
          <w:vertAlign w:val="superscript"/>
          <w:lang w:eastAsia="tr-TR"/>
        </w:rPr>
        <w:t>2</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1596 m</w:t>
      </w:r>
      <w:r w:rsidRPr="005B3D73">
        <w:rPr>
          <w:rFonts w:ascii="Times New Roman" w:eastAsia="Times New Roman" w:hAnsi="Times New Roman" w:cs="Times New Roman"/>
          <w:color w:val="000000"/>
          <w:sz w:val="18"/>
          <w:szCs w:val="18"/>
          <w:vertAlign w:val="superscript"/>
          <w:lang w:eastAsia="tr-TR"/>
        </w:rPr>
        <w:t>2</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ADA NO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56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ADA NO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58</w:t>
      </w:r>
    </w:p>
    <w:p w:rsidR="005B3D73" w:rsidRPr="005B3D73" w:rsidRDefault="005B3D73" w:rsidP="005B3D73">
      <w:pPr>
        <w:spacing w:after="0" w:line="240" w:lineRule="atLeast"/>
        <w:ind w:left="7513" w:hanging="6946"/>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PARSEL NO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2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PARSEL NO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8</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VAKIFLAR MECLİSİ</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KARARININ TARİHİ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06.02.2017</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NO’SU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609/80</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MUHAMMEN BEDEL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5.530.852,00.-TL</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w:t>
      </w:r>
      <w:r w:rsidRPr="005B3D73">
        <w:rPr>
          <w:rFonts w:ascii="Times New Roman" w:eastAsia="Times New Roman" w:hAnsi="Times New Roman" w:cs="Times New Roman"/>
          <w:color w:val="000000"/>
          <w:sz w:val="18"/>
          <w:lang w:eastAsia="tr-TR"/>
        </w:rPr>
        <w:t>Beşmilyon Beşyüzotuzbin Sekiyyüzelliiki </w:t>
      </w:r>
      <w:r w:rsidRPr="005B3D73">
        <w:rPr>
          <w:rFonts w:ascii="Times New Roman" w:eastAsia="Times New Roman" w:hAnsi="Times New Roman" w:cs="Times New Roman"/>
          <w:color w:val="000000"/>
          <w:sz w:val="18"/>
          <w:szCs w:val="18"/>
          <w:lang w:eastAsia="tr-TR"/>
        </w:rPr>
        <w:t>Türk Lirası)</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GEÇİCİ TEMİNAT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165.926,00-TL</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pacing w:val="-4"/>
          <w:sz w:val="18"/>
          <w:szCs w:val="18"/>
          <w:lang w:eastAsia="tr-TR"/>
        </w:rPr>
        <w:t>(</w:t>
      </w:r>
      <w:r w:rsidRPr="005B3D73">
        <w:rPr>
          <w:rFonts w:ascii="Times New Roman" w:eastAsia="Times New Roman" w:hAnsi="Times New Roman" w:cs="Times New Roman"/>
          <w:color w:val="000000"/>
          <w:spacing w:val="-4"/>
          <w:sz w:val="18"/>
          <w:lang w:eastAsia="tr-TR"/>
        </w:rPr>
        <w:t>Yüzaltmışbeşbin</w:t>
      </w:r>
      <w:r w:rsidRPr="005B3D73">
        <w:rPr>
          <w:rFonts w:ascii="Times New Roman" w:eastAsia="Times New Roman" w:hAnsi="Times New Roman" w:cs="Times New Roman"/>
          <w:color w:val="000000"/>
          <w:spacing w:val="-4"/>
          <w:sz w:val="18"/>
          <w:szCs w:val="18"/>
          <w:lang w:eastAsia="tr-TR"/>
        </w:rPr>
        <w:t>,</w:t>
      </w:r>
      <w:r w:rsidRPr="005B3D73">
        <w:rPr>
          <w:rFonts w:ascii="Times New Roman" w:eastAsia="Times New Roman" w:hAnsi="Times New Roman" w:cs="Times New Roman"/>
          <w:color w:val="000000"/>
          <w:spacing w:val="-4"/>
          <w:sz w:val="18"/>
          <w:lang w:eastAsia="tr-TR"/>
        </w:rPr>
        <w:t> dokuzyüzyirmialtı </w:t>
      </w:r>
      <w:r w:rsidRPr="005B3D73">
        <w:rPr>
          <w:rFonts w:ascii="Times New Roman" w:eastAsia="Times New Roman" w:hAnsi="Times New Roman" w:cs="Times New Roman"/>
          <w:color w:val="000000"/>
          <w:spacing w:val="-4"/>
          <w:sz w:val="18"/>
          <w:szCs w:val="18"/>
          <w:lang w:eastAsia="tr-TR"/>
        </w:rPr>
        <w:t>Türk Lirası)</w:t>
      </w:r>
    </w:p>
    <w:p w:rsidR="005B3D73" w:rsidRPr="005B3D73" w:rsidRDefault="005B3D73" w:rsidP="005B3D73">
      <w:pPr>
        <w:spacing w:after="0" w:line="240" w:lineRule="atLeast"/>
        <w:ind w:left="6946" w:hanging="6379"/>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7"/>
          <w:szCs w:val="17"/>
          <w:lang w:eastAsia="tr-TR"/>
        </w:rPr>
        <w:t>İHALE TARİHİ VE SAATİ   </w:t>
      </w:r>
      <w:r w:rsidRPr="005B3D73">
        <w:rPr>
          <w:rFonts w:ascii="Times New Roman" w:eastAsia="Times New Roman" w:hAnsi="Times New Roman" w:cs="Times New Roman"/>
          <w:color w:val="000000"/>
          <w:sz w:val="17"/>
          <w:lang w:eastAsia="tr-TR"/>
        </w:rPr>
        <w:t> </w:t>
      </w:r>
      <w:r w:rsidRPr="005B3D73">
        <w:rPr>
          <w:rFonts w:ascii="Times New Roman" w:eastAsia="Times New Roman" w:hAnsi="Times New Roman" w:cs="Times New Roman"/>
          <w:color w:val="000000"/>
          <w:sz w:val="17"/>
          <w:szCs w:val="17"/>
          <w:lang w:eastAsia="tr-TR"/>
        </w:rPr>
        <w:t>: 05.04.2017 günü Saat 14.00’de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ASGARİ İSTENENLER   </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 Yukarıda özellikleri belirtilen taşınmazlara ilişkin alınmış Vakıflar Meclisi’nin 06.02.2017 tarih ve 609/80 sayılı kararı ile 5737 sayılı Vakıflar Kanunu’nun 20. maddesine istinaden;</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1 - İşin süresi ve kira ödemelerinin yer teslimi tarihi itibariyle başlatılması,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2 - Tüm projelerinin hazırlanarak bu projelerin koruma kurullarına onaylatılması için 1,5 yıl,</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için 2,5 yıl olmak üzere toplam 4 yıl içerisinde, tüm izin ve ruhsatların alınması kaydıyla restorasyonun bitirilerek taşınmazların kullanıma açılması,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lang w:eastAsia="tr-TR"/>
        </w:rPr>
        <w:t>3 - Yer teslimi tarihinden itibaren ilk 4 yıl boyunca aylık sabit 7.500,00 TL kira alınması, 5. yıl için aylık 26.000,00 TL kira alınması, 6. yıldan itibaren işletme süresinin sonuna kadar her yıl için önceki yılın aylık kira bedeline oniki aylık ortalamalara göre değişim (%) oranı esas alınarak kira bedelinin artırılmasıyla bulunacak bedelin aylık kira olarak alınması,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4 - Söz konusu kira bedellerinin, taşınmazlar için öngörülen eğitim tesisi fonksiyonu dikkate alınarak hesaplanmış olduğu, öngörülen fonksiyonun İdaremiz ve ilgili diğer kurumlarca uygun görülmesi kaydıyla değişmesi halinde kira bedellerinin, ihale sonucu belirlenen bedellerden az olmamak üzere Bölge Müdürlüğünce yeniden belirlenmesi, projede (</w:t>
      </w:r>
      <w:r w:rsidRPr="005B3D73">
        <w:rPr>
          <w:rFonts w:ascii="Times New Roman" w:eastAsia="Times New Roman" w:hAnsi="Times New Roman" w:cs="Times New Roman"/>
          <w:color w:val="000000"/>
          <w:sz w:val="18"/>
          <w:lang w:eastAsia="tr-TR"/>
        </w:rPr>
        <w:t>ekspertiz </w:t>
      </w:r>
      <w:r w:rsidRPr="005B3D73">
        <w:rPr>
          <w:rFonts w:ascii="Times New Roman" w:eastAsia="Times New Roman" w:hAnsi="Times New Roman" w:cs="Times New Roman"/>
          <w:color w:val="000000"/>
          <w:sz w:val="18"/>
          <w:szCs w:val="18"/>
          <w:lang w:eastAsia="tr-TR"/>
        </w:rPr>
        <w:t>raporunda belirtilen alan dışında) gelir getirici ilave kullanım alanı oluşması halinde, bu kısımların kira bedelinin ayrıca belirlenmesi,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5 - Yüklenici tarafından vakıf taşınmaz üzerine haciz, ipotek, teminat vb. yükümlülükler konulmaması,</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aşamasında ilgili kurum ve kuruluşlarca zemine ilişkin önerilebilecek tahkim ve iyileştirme çalışmaları da dahil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6 - Sözleşme süresi dolmadan taşınmazların tahliye edilmesi halinde yapılmış olan masrafların talep edilmemesi, yatırılan kiraların İdareye gelir kaydedilmesi ve imalatla ilgili her türlü masrafın İdareye terk ve teberru edilmiş sayılması,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7 - Sözleşme tarihinden itibaren</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bitirilip kullanıma açılıncaya kadar taşınmazların başka amaçla kullanılmaması, her türlü güvenliğin yüklenici tarafından sağlanması, sözleşme süresi sonunda çalışır, bakımlı ve kullanılabilir şekilde hiçbir hak ve bedel talebinde bulunmaksızın İdareye teslim edilmesi, sözleşme ve şartnamelere ilişkin Hukuk Müşavirliği görüşünde belirtilen hususların dikkate alınması,</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Şartları doğrultusunda “Eğitim Alanı ve Eğitim Alanı Kültürel Tesisleri” olarak değerlendirilmek üzere,</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veya Onarım karşılığı 25 yıl süreli kira ihalesine çıkarılmıştır.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İhaleye iştirak edecek istekliler;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1. İhale yukarıda belirtilen tarih ve saatte Çınarlı Mahallesi</w:t>
      </w:r>
      <w:r w:rsidRPr="005B3D73">
        <w:rPr>
          <w:rFonts w:ascii="Times New Roman" w:eastAsia="Times New Roman" w:hAnsi="Times New Roman" w:cs="Times New Roman"/>
          <w:color w:val="000000"/>
          <w:sz w:val="18"/>
          <w:lang w:eastAsia="tr-TR"/>
        </w:rPr>
        <w:t> Ziyapaşa </w:t>
      </w:r>
      <w:r w:rsidRPr="005B3D73">
        <w:rPr>
          <w:rFonts w:ascii="Times New Roman" w:eastAsia="Times New Roman" w:hAnsi="Times New Roman" w:cs="Times New Roman"/>
          <w:color w:val="000000"/>
          <w:sz w:val="18"/>
          <w:szCs w:val="18"/>
          <w:lang w:eastAsia="tr-TR"/>
        </w:rPr>
        <w:t>Bulvarı Serkan Apt. No: 51/B Seyhan/ADANA adresinde bulunan Adana Vakıflar Bölge Müdürlüğü’ndeki toplantı salonunda toplanacak İhale Komisyonunca yapılacaktır.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2. Şartname ve tüm ekleri saat</w:t>
      </w:r>
      <w:r w:rsidRPr="005B3D73">
        <w:rPr>
          <w:rFonts w:ascii="Times New Roman" w:eastAsia="Times New Roman" w:hAnsi="Times New Roman" w:cs="Times New Roman"/>
          <w:color w:val="000000"/>
          <w:sz w:val="18"/>
          <w:lang w:eastAsia="tr-TR"/>
        </w:rPr>
        <w:t> 08:30 </w:t>
      </w:r>
      <w:r w:rsidRPr="005B3D73">
        <w:rPr>
          <w:rFonts w:ascii="Times New Roman" w:eastAsia="Times New Roman" w:hAnsi="Times New Roman" w:cs="Times New Roman"/>
          <w:color w:val="000000"/>
          <w:sz w:val="18"/>
          <w:szCs w:val="18"/>
          <w:lang w:eastAsia="tr-TR"/>
        </w:rPr>
        <w:t>ile 12:00 ve 13:30 ile 17:00 saatleri arasında Çınarlı Mahallesi</w:t>
      </w:r>
      <w:r w:rsidRPr="005B3D73">
        <w:rPr>
          <w:rFonts w:ascii="Times New Roman" w:eastAsia="Times New Roman" w:hAnsi="Times New Roman" w:cs="Times New Roman"/>
          <w:color w:val="000000"/>
          <w:sz w:val="18"/>
          <w:lang w:eastAsia="tr-TR"/>
        </w:rPr>
        <w:t> Ziyapaşa </w:t>
      </w:r>
      <w:r w:rsidRPr="005B3D73">
        <w:rPr>
          <w:rFonts w:ascii="Times New Roman" w:eastAsia="Times New Roman" w:hAnsi="Times New Roman" w:cs="Times New Roman"/>
          <w:color w:val="000000"/>
          <w:sz w:val="18"/>
          <w:szCs w:val="18"/>
          <w:lang w:eastAsia="tr-TR"/>
        </w:rPr>
        <w:t>Bulvarı Serkan Apt. No: 51/B Seyhan/ADANA adresinde bulunan Adana Vakıflar Bölge Müdürlüğü hizmet binasında görülebilecektir ve 100 TL bedel karşılığında temin edilebilecektir.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lastRenderedPageBreak/>
        <w:t>3. İsteklilerin ihaleye katılabilmeleri için, ihale şartnamesinin 6. maddesine göre hazırlayacakları tekliflerini aynı şartnamenin 7. maddesi doğrultusunda 05.04.2017 tarih ve Saat 14.00’e kadar sıra numaralı alındılar karşılığında Adana Vakıflar Bölge Müdürlüğü İhale Komisyonu Başkanlığına imza karşılığı teslim etmeleri gerekmektedir.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4. Dış zarf aşağıdaki belgeleri içerecektir.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Teklifi ihtiva eden (Ek 2 örnek forma uygun olarak hazırlanan teklif mektubu) kapatılmış, mühürlenmiş / imzalanmış iç zarf ile Ek:1 başvuru dilekçe örneğiyle birlikte,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a) Türkiye’de tebligat için (Ek-3) örnek forma göre doldurulmuş adres beyanı vermesi. (Beyanda telefon faks var ise elektronik posta adresi bilgilerinin belirtilmesi)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b) Mevzuatı gereği kayıtlı olduğu Ticaret ve/veya Sanayi Odası ya da Esnaf ve</w:t>
      </w:r>
      <w:r w:rsidRPr="005B3D73">
        <w:rPr>
          <w:rFonts w:ascii="Times New Roman" w:eastAsia="Times New Roman" w:hAnsi="Times New Roman" w:cs="Times New Roman"/>
          <w:color w:val="000000"/>
          <w:sz w:val="18"/>
          <w:lang w:eastAsia="tr-TR"/>
        </w:rPr>
        <w:t> Sanatkar </w:t>
      </w:r>
      <w:r w:rsidRPr="005B3D73">
        <w:rPr>
          <w:rFonts w:ascii="Times New Roman" w:eastAsia="Times New Roman" w:hAnsi="Times New Roman" w:cs="Times New Roman"/>
          <w:color w:val="000000"/>
          <w:sz w:val="18"/>
          <w:szCs w:val="18"/>
          <w:lang w:eastAsia="tr-TR"/>
        </w:rPr>
        <w:t>Odası veya ilgili Meslek Odası belgesi (aslı, noter tasdikli sureti veya aslı İdarece görülmüş sureti)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5B3D73">
        <w:rPr>
          <w:rFonts w:ascii="Times New Roman" w:eastAsia="Times New Roman" w:hAnsi="Times New Roman" w:cs="Times New Roman"/>
          <w:color w:val="000000"/>
          <w:sz w:val="18"/>
          <w:lang w:eastAsia="tr-TR"/>
        </w:rPr>
        <w:t> sânatkar </w:t>
      </w:r>
      <w:r w:rsidRPr="005B3D73">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c1) Gerçek kişi olması halinde, noter tasdikli imza beyannamesini,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d) İstekliler adına vekâleten ihaleye</w:t>
      </w:r>
      <w:r w:rsidRPr="005B3D73">
        <w:rPr>
          <w:rFonts w:ascii="Times New Roman" w:eastAsia="Times New Roman" w:hAnsi="Times New Roman" w:cs="Times New Roman"/>
          <w:color w:val="000000"/>
          <w:sz w:val="18"/>
          <w:lang w:eastAsia="tr-TR"/>
        </w:rPr>
        <w:t> katılınıyorsa</w:t>
      </w:r>
      <w:r w:rsidRPr="005B3D73">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e) İsteklilerin ortak girişim olması halinde bu iş için örneğine uygun (Ek-4) örnek forma göre düzenlenmiş ortak girişim beyannamesi vermesi.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f) İlk ilan tarihinden sonra alınmış Muhammen bedelin %50’sinden az olmamak üzere kullanılmamış nakit kredisini veya kullanılmamış teminat mektubu kredisini ya da serbest mevduatını gösterir yerli veya yabancı bankalardan alınacak banka referans mektubu (Ek-5 örneğe uygun) aslı veya İdarece aslı görülmüş sureti. Bu</w:t>
      </w:r>
      <w:r w:rsidRPr="005B3D73">
        <w:rPr>
          <w:rFonts w:ascii="Times New Roman" w:eastAsia="Times New Roman" w:hAnsi="Times New Roman" w:cs="Times New Roman"/>
          <w:color w:val="000000"/>
          <w:sz w:val="18"/>
          <w:lang w:eastAsia="tr-TR"/>
        </w:rPr>
        <w:t> kriterler</w:t>
      </w:r>
      <w:r w:rsidRPr="005B3D73">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Gerek görüldüğünde, banka referans mektubunun teyidi ilgili bankanın genel müdürlüğünden veya şubesinden idarelerce yapılır. Yapılan teyitlerin bankanın en az iki yetkilisinin imzasını taşıması zorunludur.</w:t>
      </w:r>
      <w:r w:rsidRPr="005B3D73">
        <w:rPr>
          <w:rFonts w:ascii="Times New Roman" w:eastAsia="Times New Roman" w:hAnsi="Times New Roman" w:cs="Times New Roman"/>
          <w:color w:val="000000"/>
          <w:sz w:val="18"/>
          <w:lang w:eastAsia="tr-TR"/>
        </w:rPr>
        <w:t>)</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İsteklinin ortak girişim olması halinde, istenilen asgari miktar ortaklık oranına bakılmaksızın ortaklardan biri veya birkaçı tarafından karşılanabilir.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ı) İhale konusu taşınmazın yerinde görüldüğüne dair isteklinin yazılı beyan vermesi. (Ek-6 örnek forma göre)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 Adana Vakıflar Bölge Müdürlüğü adına, (IBAN: TR150001500158007273699678)</w:t>
      </w:r>
      <w:r w:rsidRPr="005B3D73">
        <w:rPr>
          <w:rFonts w:ascii="Times New Roman" w:eastAsia="Times New Roman" w:hAnsi="Times New Roman" w:cs="Times New Roman"/>
          <w:color w:val="000000"/>
          <w:sz w:val="18"/>
          <w:lang w:eastAsia="tr-TR"/>
        </w:rPr>
        <w:t> nolu </w:t>
      </w:r>
      <w:r w:rsidRPr="005B3D73">
        <w:rPr>
          <w:rFonts w:ascii="Times New Roman" w:eastAsia="Times New Roman" w:hAnsi="Times New Roman" w:cs="Times New Roman"/>
          <w:color w:val="000000"/>
          <w:sz w:val="18"/>
          <w:szCs w:val="18"/>
          <w:lang w:eastAsia="tr-TR"/>
        </w:rPr>
        <w:t>Vakıfbank Adana Şubesindeki hesabına geçici teminat olarak nakit yatırılmış Banka</w:t>
      </w:r>
      <w:r w:rsidRPr="005B3D73">
        <w:rPr>
          <w:rFonts w:ascii="Times New Roman" w:eastAsia="Times New Roman" w:hAnsi="Times New Roman" w:cs="Times New Roman"/>
          <w:color w:val="000000"/>
          <w:sz w:val="18"/>
          <w:lang w:eastAsia="tr-TR"/>
        </w:rPr>
        <w:t> dekontu </w:t>
      </w:r>
      <w:r w:rsidRPr="005B3D73">
        <w:rPr>
          <w:rFonts w:ascii="Times New Roman" w:eastAsia="Times New Roman" w:hAnsi="Times New Roman" w:cs="Times New Roman"/>
          <w:color w:val="000000"/>
          <w:sz w:val="18"/>
          <w:szCs w:val="18"/>
          <w:lang w:eastAsia="tr-TR"/>
        </w:rPr>
        <w:t>veya Adana Vakıflar Bölge Müdürlüğü adına (Ek-7: örnek forma) göre alınmış yukarıda tutarı belirtilen geçici teminat mektubu. (Limit içi-süresiz ve teyit yazılı) İsteklinin Ortak Girişim olması halinde toplam teminat miktarı ortaklık oranına bakılmaksızın ortaklardan biri veya birkaçı tarafından karşılanabilir.</w:t>
      </w:r>
      <w:r w:rsidRPr="005B3D73">
        <w:rPr>
          <w:rFonts w:ascii="Times New Roman" w:eastAsia="Times New Roman" w:hAnsi="Times New Roman" w:cs="Times New Roman"/>
          <w:color w:val="000000"/>
          <w:sz w:val="18"/>
          <w:lang w:eastAsia="tr-TR"/>
        </w:rPr>
        <w:t> (</w:t>
      </w:r>
      <w:r w:rsidRPr="005B3D73">
        <w:rPr>
          <w:rFonts w:ascii="Times New Roman" w:eastAsia="Times New Roman" w:hAnsi="Times New Roman" w:cs="Times New Roman"/>
          <w:color w:val="000000"/>
          <w:sz w:val="18"/>
          <w:szCs w:val="18"/>
          <w:lang w:eastAsia="tr-TR"/>
        </w:rPr>
        <w:t>Gerek görüldüğünde teminat mektuplarının ilgili bankanın genel müdürlüğünden veya şubesinden teyidi idarelerce yapılabilir. Yapılan teyitlerde, bankanın en az iki yetkilisinin imzasının bulunması gerekir.</w:t>
      </w:r>
      <w:r w:rsidRPr="005B3D73">
        <w:rPr>
          <w:rFonts w:ascii="Times New Roman" w:eastAsia="Times New Roman" w:hAnsi="Times New Roman" w:cs="Times New Roman"/>
          <w:color w:val="000000"/>
          <w:sz w:val="18"/>
          <w:lang w:eastAsia="tr-TR"/>
        </w:rPr>
        <w:t>)</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j) Ortak girişim olması halinde her bir ortak ayrı ayrı (a, b, c, d, g, h, ı) bentlerinde belirtilen belgeleri vermek zorundadır.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k) İstekli, inşaat ruhsatını aldığı tarihten itibaren, geçici kabul yapılıncaya kadar nitelik ve sayısı ihale şartnamesinin 43</w:t>
      </w:r>
      <w:r w:rsidRPr="005B3D73">
        <w:rPr>
          <w:rFonts w:ascii="Times New Roman" w:eastAsia="Times New Roman" w:hAnsi="Times New Roman" w:cs="Times New Roman"/>
          <w:color w:val="000000"/>
          <w:sz w:val="18"/>
          <w:lang w:eastAsia="tr-TR"/>
        </w:rPr>
        <w:t>..</w:t>
      </w:r>
      <w:r w:rsidRPr="005B3D73">
        <w:rPr>
          <w:rFonts w:ascii="Times New Roman" w:eastAsia="Times New Roman" w:hAnsi="Times New Roman" w:cs="Times New Roman"/>
          <w:color w:val="000000"/>
          <w:sz w:val="18"/>
          <w:szCs w:val="18"/>
          <w:lang w:eastAsia="tr-TR"/>
        </w:rPr>
        <w:t>maddede belirtilen teknik elemanları bulunduracağına dair (Ek-8) örnek forma göre düzenlenmiş teknik personel taahhütnamesini vermesi, (Ortak girişim halinde ortaklığı oluşturan gerçek veya tüzel kişilerin her biri tarafından imzalanmış olacaktır.)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l) İhale konusu iş veya benzer işlere ait tek sözleşmeye ilişkin iş deneyim belgesi. (Belgenin Aslı İdarece görülmüş sureti veya noter tasdikli sureti)</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İsteklilerin iş deneyim belgesine sahip olmamaları halinde Şartnamenin 18. maddesinde belirtilen şartlarla işi</w:t>
      </w:r>
      <w:r w:rsidRPr="005B3D73">
        <w:rPr>
          <w:rFonts w:ascii="Times New Roman" w:eastAsia="Times New Roman" w:hAnsi="Times New Roman" w:cs="Times New Roman"/>
          <w:color w:val="000000"/>
          <w:sz w:val="18"/>
          <w:lang w:eastAsia="tr-TR"/>
        </w:rPr>
        <w:t> restorasyon </w:t>
      </w:r>
      <w:r w:rsidRPr="005B3D73">
        <w:rPr>
          <w:rFonts w:ascii="Times New Roman" w:eastAsia="Times New Roman" w:hAnsi="Times New Roman" w:cs="Times New Roman"/>
          <w:color w:val="000000"/>
          <w:sz w:val="18"/>
          <w:szCs w:val="18"/>
          <w:lang w:eastAsia="tr-TR"/>
        </w:rPr>
        <w:t>konusunda deneyime sahip alt yüklenicilere yaptırabilir. Alt yüklenicilere yaptıracaklarına dair taahhütnameyi teklif ekinde sunacaklardır. (EK:9 örnek forma göre)</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lastRenderedPageBreak/>
        <w:t>V) İlgili yönetmeliğin 8. maddesinde yazılı kimseler doğrudan veya dolaylı olarak ihaleye katılamazlar. (Daha önce İdaremize kat karşılığı, yap-işlet-devret (İnşaat Yapım Karşılığı Kiralama) Modeline göre iş yapıp, ihalelere katılmaktan geçici yasaklama kararı alınanlar bu ihaleye giremeyecektir).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VI) İhaleye katılabilmek için; İhale Şartnamesinin 9'uncu maddesine göre hazırlayacakları tekliflerini, aynı şartnamenin 10'uncu maddesi doğrultusunda yukarıda belirtilen ihale tarih ve saatine kadar Adana Vakıflar Bölge Müdürlüğü Hizmet Binasının Asma katındaki Sanat Eserleri ve Yapı İşleri Şube Müdürlüğüne vermeleri gerekmektedir.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VII) İsteklilerin başvuru dosyaları iade edilmeyecek olup, ihale üzerinde kalmayan istekli/isteklilerin geçici teminatları iade edilecektir.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VIII) Teklif dosyası, Adana Vakıflar Bölge Müdürlüğü Hizmet Binası, Asma Kattaki, Sanat Eserleri ve Yapı İşleri Şube Müdürlüğüne verilecek olup, dosyalar İdareye verildikten sonra dosya içerisindeki herhangi bir evrakın değiştirilmesi veya eksik evrakın tamamlanması yönünde yapılacak müracaatlar değerlendirmeye alınmayacaktır.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IX) Telgraf veya faksla yapılacak müracaatlar ve postada meydana gelebilecek gecikmeler kabul edilmeyecektir.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X) Bu işe ait ilan bedelleri defaten İdaremize sözleşme yapılmadan önce yatırılacaktır.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XI) İdare gerekçesini göstermek kaydıyla ihaleyi yapıp yapmamakta serbesttir.</w:t>
      </w:r>
    </w:p>
    <w:p w:rsidR="005B3D73" w:rsidRPr="005B3D73" w:rsidRDefault="005B3D73" w:rsidP="005B3D73">
      <w:pPr>
        <w:spacing w:after="0" w:line="240" w:lineRule="atLeast"/>
        <w:ind w:firstLine="567"/>
        <w:jc w:val="both"/>
        <w:rPr>
          <w:rFonts w:ascii="Times New Roman" w:eastAsia="Times New Roman" w:hAnsi="Times New Roman" w:cs="Times New Roman"/>
          <w:color w:val="000000"/>
          <w:sz w:val="20"/>
          <w:szCs w:val="20"/>
          <w:lang w:eastAsia="tr-TR"/>
        </w:rPr>
      </w:pPr>
      <w:r w:rsidRPr="005B3D73">
        <w:rPr>
          <w:rFonts w:ascii="Times New Roman" w:eastAsia="Times New Roman" w:hAnsi="Times New Roman" w:cs="Times New Roman"/>
          <w:color w:val="000000"/>
          <w:sz w:val="18"/>
          <w:szCs w:val="18"/>
          <w:lang w:eastAsia="tr-TR"/>
        </w:rPr>
        <w:t>İlan olunur.</w:t>
      </w:r>
    </w:p>
    <w:p w:rsidR="00960AF0" w:rsidRDefault="00960AF0"/>
    <w:sectPr w:rsidR="00960AF0" w:rsidSect="00960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5B3D73"/>
    <w:rsid w:val="005B3D73"/>
    <w:rsid w:val="00960A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3D73"/>
  </w:style>
  <w:style w:type="character" w:customStyle="1" w:styleId="spelle">
    <w:name w:val="spelle"/>
    <w:basedOn w:val="VarsaylanParagrafYazTipi"/>
    <w:rsid w:val="005B3D73"/>
  </w:style>
  <w:style w:type="character" w:customStyle="1" w:styleId="grame">
    <w:name w:val="grame"/>
    <w:basedOn w:val="VarsaylanParagrafYazTipi"/>
    <w:rsid w:val="005B3D73"/>
  </w:style>
</w:styles>
</file>

<file path=word/webSettings.xml><?xml version="1.0" encoding="utf-8"?>
<w:webSettings xmlns:r="http://schemas.openxmlformats.org/officeDocument/2006/relationships" xmlns:w="http://schemas.openxmlformats.org/wordprocessingml/2006/main">
  <w:divs>
    <w:div w:id="16985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2017-03-23T08:50:00Z</dcterms:created>
  <dcterms:modified xsi:type="dcterms:W3CDTF">2017-03-23T08:50:00Z</dcterms:modified>
</cp:coreProperties>
</file>