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580" w:rsidRPr="00FF0580" w:rsidRDefault="00FF0580" w:rsidP="00FF0580">
      <w:pPr>
        <w:spacing w:after="0" w:line="240" w:lineRule="atLeast"/>
        <w:jc w:val="center"/>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TAŞINMAZLAR SATILACAKTIR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b/>
          <w:bCs/>
          <w:color w:val="0000CC"/>
          <w:sz w:val="18"/>
          <w:szCs w:val="18"/>
          <w:lang w:eastAsia="tr-TR"/>
        </w:rPr>
        <w:t>Ankara Büyükşehir Belediye Başkanlığından:</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satış bedeli, ihale karar pulu, ilan giderleri, sözleşme karar pulu ve diğer giderleri peşin, ödenmesi şartıyla mülkiyet satışı yapılacaktır.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1 - İhale 13.04.2017 tarihinde Hipodrom Caddesi No: 5’deki Belediye Hizmet binasının 18. katında bulunan ENCÜMEN salonunda toplanacak Belediye ENCÜMENİ'</w:t>
      </w:r>
      <w:r w:rsidRPr="00FF0580">
        <w:rPr>
          <w:rFonts w:ascii="Times New Roman" w:eastAsia="Times New Roman" w:hAnsi="Times New Roman" w:cs="Times New Roman"/>
          <w:color w:val="000000"/>
          <w:sz w:val="18"/>
          <w:lang w:eastAsia="tr-TR"/>
        </w:rPr>
        <w:t> </w:t>
      </w:r>
      <w:proofErr w:type="spellStart"/>
      <w:r w:rsidRPr="00FF0580">
        <w:rPr>
          <w:rFonts w:ascii="Times New Roman" w:eastAsia="Times New Roman" w:hAnsi="Times New Roman" w:cs="Times New Roman"/>
          <w:color w:val="000000"/>
          <w:sz w:val="18"/>
          <w:lang w:eastAsia="tr-TR"/>
        </w:rPr>
        <w:t>nce</w:t>
      </w:r>
      <w:proofErr w:type="spell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yapılacaktır.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FF0580">
        <w:rPr>
          <w:rFonts w:ascii="Times New Roman" w:eastAsia="Times New Roman" w:hAnsi="Times New Roman" w:cs="Times New Roman"/>
          <w:color w:val="000000"/>
          <w:sz w:val="18"/>
          <w:szCs w:val="18"/>
          <w:lang w:eastAsia="tr-TR"/>
        </w:rPr>
        <w:t>İSTİMLAK</w:t>
      </w:r>
      <w:proofErr w:type="gramEnd"/>
      <w:r w:rsidRPr="00FF0580">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Kimlik ve Yetki Belgeleri,</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Yer Görme Belgesi,</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w:t>
      </w:r>
      <w:r w:rsidRPr="00FF0580">
        <w:rPr>
          <w:rFonts w:ascii="Times New Roman" w:eastAsia="Times New Roman" w:hAnsi="Times New Roman" w:cs="Times New Roman"/>
          <w:color w:val="000000"/>
          <w:sz w:val="18"/>
          <w:lang w:eastAsia="tr-TR"/>
        </w:rPr>
        <w:t> </w:t>
      </w:r>
      <w:proofErr w:type="gramStart"/>
      <w:r w:rsidRPr="00FF0580">
        <w:rPr>
          <w:rFonts w:ascii="Times New Roman" w:eastAsia="Times New Roman" w:hAnsi="Times New Roman" w:cs="Times New Roman"/>
          <w:color w:val="000000"/>
          <w:sz w:val="18"/>
          <w:lang w:eastAsia="tr-TR"/>
        </w:rPr>
        <w:t>İkametgah</w:t>
      </w:r>
      <w:proofErr w:type="gram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Belgesi,</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Teklif Mektubu,</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Şartname Alındı Makbuzu,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Taşınmaz Mal Satış Şartnamesi,</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Teminat Alındı Makbuzu veya 2886 sayılı Kanuna uygun Banka Teminat Mektubu,</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4 - İhaleye iştirak edecek olanlar 750 TL karşılığında şartname almak zorundadırlar.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5 - İhale için verilen teklif mektupları verildikten sonra geri alınamaz.</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7 - Teklif mektuplarının en geç ihale günü ihale saatine kadar ihalenin yapılacağı adreste bulunan ENCÜMEN Başkanlığına verilmesi şarttır. Bu saatten sonra verilecek teklif mektupları veya her hangi bir nedenle oluşacak gecikmeler dikkate alınmaz.</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FF0580">
        <w:rPr>
          <w:rFonts w:ascii="Times New Roman" w:eastAsia="Times New Roman" w:hAnsi="Times New Roman" w:cs="Times New Roman"/>
          <w:color w:val="000000"/>
          <w:sz w:val="18"/>
          <w:lang w:eastAsia="tr-TR"/>
        </w:rPr>
        <w:t> </w:t>
      </w:r>
      <w:proofErr w:type="spellStart"/>
      <w:r w:rsidRPr="00FF0580">
        <w:rPr>
          <w:rFonts w:ascii="Times New Roman" w:eastAsia="Times New Roman" w:hAnsi="Times New Roman" w:cs="Times New Roman"/>
          <w:color w:val="000000"/>
          <w:sz w:val="18"/>
          <w:lang w:eastAsia="tr-TR"/>
        </w:rPr>
        <w:t>takyidatları</w:t>
      </w:r>
      <w:proofErr w:type="spell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FF0580">
        <w:rPr>
          <w:rFonts w:ascii="Times New Roman" w:eastAsia="Times New Roman" w:hAnsi="Times New Roman" w:cs="Times New Roman"/>
          <w:color w:val="000000"/>
          <w:sz w:val="18"/>
          <w:lang w:eastAsia="tr-TR"/>
        </w:rPr>
        <w:t> </w:t>
      </w:r>
      <w:proofErr w:type="spellStart"/>
      <w:r w:rsidRPr="00FF0580">
        <w:rPr>
          <w:rFonts w:ascii="Times New Roman" w:eastAsia="Times New Roman" w:hAnsi="Times New Roman" w:cs="Times New Roman"/>
          <w:color w:val="000000"/>
          <w:sz w:val="18"/>
          <w:lang w:eastAsia="tr-TR"/>
        </w:rPr>
        <w:t>ENCÜMEN’ce</w:t>
      </w:r>
      <w:proofErr w:type="spell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uygun görülerek karara bağlanan ihale kararı ise; İta</w:t>
      </w:r>
      <w:r w:rsidRPr="00FF0580">
        <w:rPr>
          <w:rFonts w:ascii="Times New Roman" w:eastAsia="Times New Roman" w:hAnsi="Times New Roman" w:cs="Times New Roman"/>
          <w:color w:val="000000"/>
          <w:sz w:val="18"/>
          <w:lang w:eastAsia="tr-TR"/>
        </w:rPr>
        <w:t> Amiri’nin </w:t>
      </w:r>
      <w:proofErr w:type="spellStart"/>
      <w:r w:rsidRPr="00FF0580">
        <w:rPr>
          <w:rFonts w:ascii="Times New Roman" w:eastAsia="Times New Roman" w:hAnsi="Times New Roman" w:cs="Times New Roman"/>
          <w:color w:val="000000"/>
          <w:sz w:val="18"/>
          <w:lang w:eastAsia="tr-TR"/>
        </w:rPr>
        <w:t>ONAY’ını</w:t>
      </w:r>
      <w:proofErr w:type="spell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takiben geçerlilik kazanacağı gibi, İta</w:t>
      </w:r>
      <w:r w:rsidRPr="00FF0580">
        <w:rPr>
          <w:rFonts w:ascii="Times New Roman" w:eastAsia="Times New Roman" w:hAnsi="Times New Roman" w:cs="Times New Roman"/>
          <w:color w:val="000000"/>
          <w:sz w:val="18"/>
          <w:lang w:eastAsia="tr-TR"/>
        </w:rPr>
        <w:t> Amiri’nin </w:t>
      </w:r>
      <w:r w:rsidRPr="00FF0580">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604"/>
        <w:gridCol w:w="747"/>
        <w:gridCol w:w="778"/>
        <w:gridCol w:w="996"/>
        <w:gridCol w:w="1199"/>
        <w:gridCol w:w="1095"/>
        <w:gridCol w:w="1562"/>
        <w:gridCol w:w="1334"/>
        <w:gridCol w:w="726"/>
        <w:gridCol w:w="643"/>
        <w:gridCol w:w="1053"/>
        <w:gridCol w:w="603"/>
      </w:tblGrid>
      <w:tr w:rsidR="00FF0580" w:rsidRPr="00FF0580" w:rsidTr="00FF0580">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İlçe</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Mevkii</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Ada/Parsel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Hisse Miktarı</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(m</w:t>
            </w:r>
            <w:r w:rsidRPr="00FF0580">
              <w:rPr>
                <w:rFonts w:ascii="Times New Roman" w:eastAsia="Times New Roman" w:hAnsi="Times New Roman" w:cs="Times New Roman"/>
                <w:sz w:val="18"/>
                <w:szCs w:val="18"/>
                <w:vertAlign w:val="superscript"/>
                <w:lang w:eastAsia="tr-TR"/>
              </w:rPr>
              <w:t>2</w:t>
            </w:r>
            <w:r w:rsidRPr="00FF0580">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Parsel Alanı</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(m</w:t>
            </w:r>
            <w:r w:rsidRPr="00FF0580">
              <w:rPr>
                <w:rFonts w:ascii="Times New Roman" w:eastAsia="Times New Roman" w:hAnsi="Times New Roman" w:cs="Times New Roman"/>
                <w:sz w:val="18"/>
                <w:szCs w:val="18"/>
                <w:vertAlign w:val="superscript"/>
                <w:lang w:eastAsia="tr-TR"/>
              </w:rPr>
              <w:t>2</w:t>
            </w:r>
            <w:r w:rsidRPr="00FF0580">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Muhammen Bedel</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(TL)</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Geçici Teminat</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(TL)</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Hmax</w:t>
            </w:r>
            <w:proofErr w:type="spellEnd"/>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Emsal</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Plan Amacı</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İhale</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Saati</w:t>
            </w:r>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Mamak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İmrahor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51985/4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15,699.20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15,699.20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10,989,440.00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329,683.20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KDKÇA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Mamak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İmrahor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51996/3</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10,488.58</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10,488.58</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7,342,006.00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220,260.18</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KDKÇA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Mamak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İmrahor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51997/1</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15,292.75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15,292.75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7,646,375.00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229,391.25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KDKÇA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Mamak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İmrahor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51998/1</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13,255.00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13,255.00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9,278,500.00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278,355.00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KDKÇA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Mamak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İmrahor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52001/6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2,913.66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2,913.66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2,622,294.00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78,668.82</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KDKÇA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Mamak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İmrahor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52001/8</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5,860.74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5,860.74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5,274,666.00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158,239.98</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KDKÇA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Mamak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İmrahor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52008/1</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9,365.00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9,365.00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4,682,500.00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140,475.00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KDKÇA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Mamak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İmrahor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52011/7</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3,127.65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3,127.65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2,189,355.00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65,680.65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KDKÇA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Mamak</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İmrahor</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52015/8</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2,875.00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2,875.00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1,293,750.00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38,812.50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KDKÇA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bl>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lastRenderedPageBreak/>
        <w:t>Ankara Büyükşehir Belediyesi İnternet Adresi www.</w:t>
      </w:r>
      <w:proofErr w:type="spellStart"/>
      <w:r w:rsidRPr="00FF0580">
        <w:rPr>
          <w:rFonts w:ascii="Times New Roman" w:eastAsia="Times New Roman" w:hAnsi="Times New Roman" w:cs="Times New Roman"/>
          <w:color w:val="000000"/>
          <w:sz w:val="18"/>
          <w:szCs w:val="18"/>
          <w:lang w:eastAsia="tr-TR"/>
        </w:rPr>
        <w:t>ankara</w:t>
      </w:r>
      <w:proofErr w:type="spellEnd"/>
      <w:r w:rsidRPr="00FF0580">
        <w:rPr>
          <w:rFonts w:ascii="Times New Roman" w:eastAsia="Times New Roman" w:hAnsi="Times New Roman" w:cs="Times New Roman"/>
          <w:color w:val="000000"/>
          <w:sz w:val="18"/>
          <w:szCs w:val="18"/>
          <w:lang w:eastAsia="tr-TR"/>
        </w:rPr>
        <w:t>.bel.tr</w:t>
      </w:r>
    </w:p>
    <w:p w:rsidR="00FF0580" w:rsidRPr="00FF0580" w:rsidRDefault="00FF0580" w:rsidP="00FF0580">
      <w:pPr>
        <w:spacing w:after="0" w:line="240" w:lineRule="atLeast"/>
        <w:ind w:firstLine="567"/>
        <w:jc w:val="right"/>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2661/1-1</w:t>
      </w:r>
    </w:p>
    <w:p w:rsidR="00FF0580" w:rsidRPr="00FF0580" w:rsidRDefault="00FF0580" w:rsidP="00FF0580">
      <w:pPr>
        <w:spacing w:after="0" w:line="240" w:lineRule="atLeast"/>
        <w:rPr>
          <w:rFonts w:ascii="Times New Roman" w:eastAsia="Times New Roman" w:hAnsi="Times New Roman" w:cs="Times New Roman"/>
          <w:color w:val="000000"/>
          <w:sz w:val="27"/>
          <w:szCs w:val="27"/>
          <w:lang w:eastAsia="tr-TR"/>
        </w:rPr>
      </w:pPr>
      <w:hyperlink r:id="rId4" w:anchor="_top" w:history="1">
        <w:r w:rsidRPr="00FF0580">
          <w:rPr>
            <w:rFonts w:ascii="Arial" w:eastAsia="Times New Roman" w:hAnsi="Arial" w:cs="Arial"/>
            <w:color w:val="800080"/>
            <w:sz w:val="28"/>
            <w:lang w:val="en-US" w:eastAsia="tr-TR"/>
          </w:rPr>
          <w:t>▲</w:t>
        </w:r>
      </w:hyperlink>
    </w:p>
    <w:p w:rsidR="00FF0580" w:rsidRPr="00FF0580" w:rsidRDefault="00FF0580" w:rsidP="00FF0580">
      <w:pPr>
        <w:spacing w:after="0" w:line="240" w:lineRule="atLeast"/>
        <w:jc w:val="center"/>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20"/>
          <w:szCs w:val="20"/>
          <w:lang w:eastAsia="tr-TR"/>
        </w:rPr>
        <w:pict>
          <v:rect id="_x0000_i1025" style="width:453.6pt;height:.6pt" o:hralign="center" o:hrstd="t" o:hrnoshade="t" o:hr="t" fillcolor="#f90" stroked="f"/>
        </w:pict>
      </w:r>
    </w:p>
    <w:p w:rsidR="00FF0580" w:rsidRPr="00FF0580" w:rsidRDefault="00FF0580" w:rsidP="00FF0580">
      <w:pPr>
        <w:spacing w:after="0" w:line="240" w:lineRule="atLeast"/>
        <w:jc w:val="center"/>
        <w:rPr>
          <w:rFonts w:ascii="Times New Roman" w:eastAsia="Times New Roman" w:hAnsi="Times New Roman" w:cs="Times New Roman"/>
          <w:color w:val="000000"/>
          <w:sz w:val="20"/>
          <w:szCs w:val="20"/>
          <w:lang w:eastAsia="tr-TR"/>
        </w:rPr>
      </w:pPr>
      <w:bookmarkStart w:id="0" w:name="A14"/>
      <w:bookmarkEnd w:id="0"/>
      <w:r w:rsidRPr="00FF0580">
        <w:rPr>
          <w:rFonts w:ascii="Times New Roman" w:eastAsia="Times New Roman" w:hAnsi="Times New Roman" w:cs="Times New Roman"/>
          <w:color w:val="000000"/>
          <w:sz w:val="18"/>
          <w:szCs w:val="18"/>
          <w:lang w:eastAsia="tr-TR"/>
        </w:rPr>
        <w:t>TAŞINMAZLAR SATILACAKTIR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b/>
          <w:bCs/>
          <w:color w:val="0000CC"/>
          <w:sz w:val="18"/>
          <w:szCs w:val="18"/>
          <w:lang w:eastAsia="tr-TR"/>
        </w:rPr>
        <w:t>Ankara Büyükşehir Belediye Başkanlığından:</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satış bedeli, ihale karar pulu, ilan giderleri, sözleşme karar pulu ve diğer giderleri peşin, ödenmesi şartıyla mülkiyet satışı yapılacaktır.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1 - İhale 13.04.2017 tarihinde Hipodrom Caddesi No: 5’deki Belediye Hizmet binasının 18. katında bulunan ENCÜMEN salonunda toplanacak Belediye ENCÜMENİ'</w:t>
      </w:r>
      <w:r w:rsidRPr="00FF0580">
        <w:rPr>
          <w:rFonts w:ascii="Times New Roman" w:eastAsia="Times New Roman" w:hAnsi="Times New Roman" w:cs="Times New Roman"/>
          <w:color w:val="000000"/>
          <w:sz w:val="18"/>
          <w:lang w:eastAsia="tr-TR"/>
        </w:rPr>
        <w:t> </w:t>
      </w:r>
      <w:proofErr w:type="spellStart"/>
      <w:r w:rsidRPr="00FF0580">
        <w:rPr>
          <w:rFonts w:ascii="Times New Roman" w:eastAsia="Times New Roman" w:hAnsi="Times New Roman" w:cs="Times New Roman"/>
          <w:color w:val="000000"/>
          <w:sz w:val="18"/>
          <w:lang w:eastAsia="tr-TR"/>
        </w:rPr>
        <w:t>nce</w:t>
      </w:r>
      <w:proofErr w:type="spell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yapılacaktır.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FF0580">
        <w:rPr>
          <w:rFonts w:ascii="Times New Roman" w:eastAsia="Times New Roman" w:hAnsi="Times New Roman" w:cs="Times New Roman"/>
          <w:color w:val="000000"/>
          <w:sz w:val="18"/>
          <w:szCs w:val="18"/>
          <w:lang w:eastAsia="tr-TR"/>
        </w:rPr>
        <w:t>İSTİMLAK</w:t>
      </w:r>
      <w:proofErr w:type="gramEnd"/>
      <w:r w:rsidRPr="00FF0580">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Kimlik ve Yetki Belgeleri,</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Yer Görme Belgesi,</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w:t>
      </w:r>
      <w:r w:rsidRPr="00FF0580">
        <w:rPr>
          <w:rFonts w:ascii="Times New Roman" w:eastAsia="Times New Roman" w:hAnsi="Times New Roman" w:cs="Times New Roman"/>
          <w:color w:val="000000"/>
          <w:sz w:val="18"/>
          <w:lang w:eastAsia="tr-TR"/>
        </w:rPr>
        <w:t> </w:t>
      </w:r>
      <w:proofErr w:type="gramStart"/>
      <w:r w:rsidRPr="00FF0580">
        <w:rPr>
          <w:rFonts w:ascii="Times New Roman" w:eastAsia="Times New Roman" w:hAnsi="Times New Roman" w:cs="Times New Roman"/>
          <w:color w:val="000000"/>
          <w:sz w:val="18"/>
          <w:lang w:eastAsia="tr-TR"/>
        </w:rPr>
        <w:t>İkametgah</w:t>
      </w:r>
      <w:proofErr w:type="gram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Belgesi,</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Teklif Mektubu,</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Şartname Alındı Makbuzu,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 Taşınmaz Mal Satış Şartnamesi,</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Teminat Alındı Makbuzu veya 2886 sayılı Kanuna uygun Banka Teminat Mektubu,</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5 - İhale için verilen teklif mektupları verildikten sonra geri alınamaz.</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7 - Teklif mektuplarının en geç ihale günü ihale saatine kadar ihalenin yapılacağı adreste bulunan ENCÜMEN Başkanlığına verilmesi şarttır. Bu saatten sonra verilecek teklif mektupları veya her hangi bir nedenle oluşacak gecikmeler dikkate alınmaz.</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FF0580">
        <w:rPr>
          <w:rFonts w:ascii="Times New Roman" w:eastAsia="Times New Roman" w:hAnsi="Times New Roman" w:cs="Times New Roman"/>
          <w:color w:val="000000"/>
          <w:sz w:val="18"/>
          <w:lang w:eastAsia="tr-TR"/>
        </w:rPr>
        <w:t> </w:t>
      </w:r>
      <w:proofErr w:type="spellStart"/>
      <w:r w:rsidRPr="00FF0580">
        <w:rPr>
          <w:rFonts w:ascii="Times New Roman" w:eastAsia="Times New Roman" w:hAnsi="Times New Roman" w:cs="Times New Roman"/>
          <w:color w:val="000000"/>
          <w:sz w:val="18"/>
          <w:lang w:eastAsia="tr-TR"/>
        </w:rPr>
        <w:t>takyidatları</w:t>
      </w:r>
      <w:proofErr w:type="spell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10 -</w:t>
      </w:r>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İhale Komisyonu (ENCÜMEN) gerekçesini karar içeriğinde belirtmek koşulu ile ihaleyi yapıp yapmamakta serbesttir.</w:t>
      </w:r>
      <w:r w:rsidRPr="00FF0580">
        <w:rPr>
          <w:rFonts w:ascii="Times New Roman" w:eastAsia="Times New Roman" w:hAnsi="Times New Roman" w:cs="Times New Roman"/>
          <w:color w:val="000000"/>
          <w:sz w:val="18"/>
          <w:lang w:eastAsia="tr-TR"/>
        </w:rPr>
        <w:t> </w:t>
      </w:r>
      <w:proofErr w:type="spellStart"/>
      <w:r w:rsidRPr="00FF0580">
        <w:rPr>
          <w:rFonts w:ascii="Times New Roman" w:eastAsia="Times New Roman" w:hAnsi="Times New Roman" w:cs="Times New Roman"/>
          <w:color w:val="000000"/>
          <w:sz w:val="18"/>
          <w:lang w:eastAsia="tr-TR"/>
        </w:rPr>
        <w:t>ENCÜMEN’ce</w:t>
      </w:r>
      <w:proofErr w:type="spell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uygun görülerek karara bağlanan ihale kararı ise; İta</w:t>
      </w:r>
      <w:r w:rsidRPr="00FF0580">
        <w:rPr>
          <w:rFonts w:ascii="Times New Roman" w:eastAsia="Times New Roman" w:hAnsi="Times New Roman" w:cs="Times New Roman"/>
          <w:color w:val="000000"/>
          <w:sz w:val="18"/>
          <w:lang w:eastAsia="tr-TR"/>
        </w:rPr>
        <w:t> Amiri’nin </w:t>
      </w:r>
      <w:proofErr w:type="spellStart"/>
      <w:r w:rsidRPr="00FF0580">
        <w:rPr>
          <w:rFonts w:ascii="Times New Roman" w:eastAsia="Times New Roman" w:hAnsi="Times New Roman" w:cs="Times New Roman"/>
          <w:color w:val="000000"/>
          <w:sz w:val="18"/>
          <w:lang w:eastAsia="tr-TR"/>
        </w:rPr>
        <w:t>ONAY’ını</w:t>
      </w:r>
      <w:proofErr w:type="spellEnd"/>
      <w:r w:rsidRPr="00FF0580">
        <w:rPr>
          <w:rFonts w:ascii="Times New Roman" w:eastAsia="Times New Roman" w:hAnsi="Times New Roman" w:cs="Times New Roman"/>
          <w:color w:val="000000"/>
          <w:sz w:val="18"/>
          <w:lang w:eastAsia="tr-TR"/>
        </w:rPr>
        <w:t> </w:t>
      </w:r>
      <w:r w:rsidRPr="00FF0580">
        <w:rPr>
          <w:rFonts w:ascii="Times New Roman" w:eastAsia="Times New Roman" w:hAnsi="Times New Roman" w:cs="Times New Roman"/>
          <w:color w:val="000000"/>
          <w:sz w:val="18"/>
          <w:szCs w:val="18"/>
          <w:lang w:eastAsia="tr-TR"/>
        </w:rPr>
        <w:t>takiben geçerlilik kazanacağı gibi, İta</w:t>
      </w:r>
      <w:r w:rsidRPr="00FF0580">
        <w:rPr>
          <w:rFonts w:ascii="Times New Roman" w:eastAsia="Times New Roman" w:hAnsi="Times New Roman" w:cs="Times New Roman"/>
          <w:color w:val="000000"/>
          <w:sz w:val="18"/>
          <w:lang w:eastAsia="tr-TR"/>
        </w:rPr>
        <w:t> Amiri’nin </w:t>
      </w:r>
      <w:r w:rsidRPr="00FF0580">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394"/>
        <w:gridCol w:w="1101"/>
        <w:gridCol w:w="1090"/>
        <w:gridCol w:w="1065"/>
        <w:gridCol w:w="964"/>
        <w:gridCol w:w="818"/>
        <w:gridCol w:w="1217"/>
        <w:gridCol w:w="626"/>
        <w:gridCol w:w="1055"/>
        <w:gridCol w:w="1126"/>
        <w:gridCol w:w="1297"/>
        <w:gridCol w:w="587"/>
      </w:tblGrid>
      <w:tr w:rsidR="00FF0580" w:rsidRPr="00FF0580" w:rsidTr="00FF0580">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Ada/Parsel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Alanı (M</w:t>
            </w:r>
            <w:r w:rsidRPr="00FF0580">
              <w:rPr>
                <w:rFonts w:ascii="Times New Roman" w:eastAsia="Times New Roman" w:hAnsi="Times New Roman" w:cs="Times New Roman"/>
                <w:color w:val="000000"/>
                <w:sz w:val="18"/>
                <w:szCs w:val="18"/>
                <w:vertAlign w:val="superscript"/>
                <w:lang w:eastAsia="tr-TR"/>
              </w:rPr>
              <w:t>2</w:t>
            </w:r>
            <w:r w:rsidRPr="00FF0580">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Belediye</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Hissesi</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lang w:eastAsia="tr-TR"/>
              </w:rPr>
              <w:t>H.</w:t>
            </w:r>
            <w:proofErr w:type="spellStart"/>
            <w:r w:rsidRPr="00FF0580">
              <w:rPr>
                <w:rFonts w:ascii="Times New Roman" w:eastAsia="Times New Roman" w:hAnsi="Times New Roman" w:cs="Times New Roman"/>
                <w:color w:val="000000"/>
                <w:sz w:val="18"/>
                <w:lang w:eastAsia="tr-TR"/>
              </w:rPr>
              <w:t>Max</w:t>
            </w:r>
            <w:proofErr w:type="spellEnd"/>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Emsal</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Plan Amacı</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Muhammen</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Bedel (TL)</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Geçici Teminat</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(TL)</w:t>
            </w:r>
          </w:p>
        </w:tc>
        <w:tc>
          <w:tcPr>
            <w:tcW w:w="0" w:type="auto"/>
            <w:tcBorders>
              <w:top w:val="single" w:sz="8" w:space="0" w:color="auto"/>
              <w:left w:val="nil"/>
              <w:bottom w:val="single" w:sz="8" w:space="0" w:color="auto"/>
              <w:right w:val="single" w:sz="8" w:space="0" w:color="auto"/>
            </w:tcBorders>
            <w:shd w:val="clear" w:color="auto" w:fill="FFFFFF"/>
            <w:tcMar>
              <w:top w:w="0" w:type="dxa"/>
              <w:left w:w="85" w:type="dxa"/>
              <w:bottom w:w="0" w:type="dxa"/>
              <w:right w:w="85" w:type="dxa"/>
            </w:tcMar>
            <w:vAlign w:val="bottom"/>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İhale</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Saati</w:t>
            </w:r>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Altındağ</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color w:val="000000"/>
                <w:sz w:val="18"/>
                <w:lang w:eastAsia="tr-TR"/>
              </w:rPr>
              <w:t>Feridunçelik</w:t>
            </w:r>
            <w:proofErr w:type="spellEnd"/>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19364/11</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194,00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 Kat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61.692,00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ind w:right="176"/>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color w:val="000000"/>
                <w:sz w:val="18"/>
                <w:szCs w:val="18"/>
                <w:lang w:eastAsia="tr-TR"/>
              </w:rPr>
              <w:t>1.850,76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Yenimahalle</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Susuz</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63310/15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8.624,30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Hmin</w:t>
            </w:r>
            <w:proofErr w:type="spellEnd"/>
            <w:r w:rsidRPr="00FF0580">
              <w:rPr>
                <w:rFonts w:ascii="Times New Roman" w:eastAsia="Times New Roman" w:hAnsi="Times New Roman" w:cs="Times New Roman"/>
                <w:sz w:val="18"/>
                <w:szCs w:val="18"/>
                <w:lang w:eastAsia="tr-TR"/>
              </w:rPr>
              <w:t>: 8 Kat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6.338.860,50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ind w:right="176"/>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190.165,82</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Yenimahalle</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Susuz</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63318/2</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10.658,79</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Hmin</w:t>
            </w:r>
            <w:proofErr w:type="spellEnd"/>
            <w:r w:rsidRPr="00FF0580">
              <w:rPr>
                <w:rFonts w:ascii="Times New Roman" w:eastAsia="Times New Roman" w:hAnsi="Times New Roman" w:cs="Times New Roman"/>
                <w:sz w:val="18"/>
                <w:szCs w:val="18"/>
                <w:lang w:eastAsia="tr-TR"/>
              </w:rPr>
              <w:t>: 8 Kat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7.834.210,65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ind w:right="176"/>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235.026,32</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Pursaklar</w:t>
            </w:r>
            <w:proofErr w:type="spellEnd"/>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Saray</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98332/6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5.424,26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Hmin</w:t>
            </w:r>
            <w:proofErr w:type="spellEnd"/>
            <w:r w:rsidRPr="00FF0580">
              <w:rPr>
                <w:rFonts w:ascii="Times New Roman" w:eastAsia="Times New Roman" w:hAnsi="Times New Roman" w:cs="Times New Roman"/>
                <w:sz w:val="18"/>
                <w:szCs w:val="18"/>
                <w:lang w:eastAsia="tr-TR"/>
              </w:rPr>
              <w:t>: 12 kat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2.983.343,00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ind w:right="176"/>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89.500,29</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Pursaklar</w:t>
            </w:r>
            <w:proofErr w:type="spellEnd"/>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Saray</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98149/3</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6.398,77</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Hmin</w:t>
            </w:r>
            <w:proofErr w:type="spellEnd"/>
            <w:r w:rsidRPr="00FF0580">
              <w:rPr>
                <w:rFonts w:ascii="Times New Roman" w:eastAsia="Times New Roman" w:hAnsi="Times New Roman" w:cs="Times New Roman"/>
                <w:sz w:val="18"/>
                <w:szCs w:val="18"/>
                <w:lang w:eastAsia="tr-TR"/>
              </w:rPr>
              <w:t>: 12 kat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3.519.323,50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ind w:right="176"/>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105.579,71</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lastRenderedPageBreak/>
              <w:t>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Pursaklar</w:t>
            </w:r>
            <w:proofErr w:type="spellEnd"/>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Saray</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98144/6</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6.401,90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Hmin</w:t>
            </w:r>
            <w:proofErr w:type="spellEnd"/>
            <w:r w:rsidRPr="00FF0580">
              <w:rPr>
                <w:rFonts w:ascii="Times New Roman" w:eastAsia="Times New Roman" w:hAnsi="Times New Roman" w:cs="Times New Roman"/>
                <w:sz w:val="18"/>
                <w:szCs w:val="18"/>
                <w:lang w:eastAsia="tr-TR"/>
              </w:rPr>
              <w:t>: 12 kat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3.521.045,00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ind w:right="176"/>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105.631,35</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Pursaklar</w:t>
            </w:r>
            <w:proofErr w:type="spellEnd"/>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Saray</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98168/4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7.136,37</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Hmin</w:t>
            </w:r>
            <w:proofErr w:type="spellEnd"/>
            <w:r w:rsidRPr="00FF0580">
              <w:rPr>
                <w:rFonts w:ascii="Times New Roman" w:eastAsia="Times New Roman" w:hAnsi="Times New Roman" w:cs="Times New Roman"/>
                <w:sz w:val="18"/>
                <w:szCs w:val="18"/>
                <w:lang w:eastAsia="tr-TR"/>
              </w:rPr>
              <w:t>: 12 kat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3.925.003,50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ind w:right="176"/>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117.750,11</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Çankaya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Lodumlu</w:t>
            </w:r>
            <w:proofErr w:type="spellEnd"/>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29350/2</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6.998,00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Hmax</w:t>
            </w:r>
            <w:proofErr w:type="spellEnd"/>
            <w:r w:rsidRPr="00FF0580">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4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Özel Eğitim</w:t>
            </w:r>
          </w:p>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Tesis Alanı</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5.318.480,00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ind w:right="176"/>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159.554,40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r w:rsidR="00FF0580" w:rsidRPr="00FF0580" w:rsidTr="00FF0580">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Çankaya</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rPr>
                <w:rFonts w:ascii="Times New Roman" w:eastAsia="Times New Roman" w:hAnsi="Times New Roman" w:cs="Times New Roman"/>
                <w:sz w:val="20"/>
                <w:szCs w:val="20"/>
                <w:lang w:eastAsia="tr-TR"/>
              </w:rPr>
            </w:pPr>
            <w:proofErr w:type="spellStart"/>
            <w:r w:rsidRPr="00FF0580">
              <w:rPr>
                <w:rFonts w:ascii="Times New Roman" w:eastAsia="Times New Roman" w:hAnsi="Times New Roman" w:cs="Times New Roman"/>
                <w:sz w:val="18"/>
                <w:lang w:eastAsia="tr-TR"/>
              </w:rPr>
              <w:t>Yakupabdal</w:t>
            </w:r>
            <w:proofErr w:type="spellEnd"/>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0/708 parsel</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4.000,00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200.000,00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ind w:right="176"/>
              <w:jc w:val="right"/>
              <w:rPr>
                <w:rFonts w:ascii="Times New Roman" w:eastAsia="Times New Roman" w:hAnsi="Times New Roman" w:cs="Times New Roman"/>
                <w:sz w:val="20"/>
                <w:szCs w:val="20"/>
                <w:lang w:eastAsia="tr-TR"/>
              </w:rPr>
            </w:pPr>
            <w:r w:rsidRPr="00FF0580">
              <w:rPr>
                <w:rFonts w:ascii="Times New Roman" w:eastAsia="Times New Roman" w:hAnsi="Times New Roman" w:cs="Times New Roman"/>
                <w:sz w:val="18"/>
                <w:szCs w:val="18"/>
                <w:lang w:eastAsia="tr-TR"/>
              </w:rPr>
              <w:t>6.000,00</w:t>
            </w:r>
          </w:p>
        </w:tc>
        <w:tc>
          <w:tcPr>
            <w:tcW w:w="0" w:type="auto"/>
            <w:tcBorders>
              <w:top w:val="nil"/>
              <w:left w:val="nil"/>
              <w:bottom w:val="single" w:sz="8" w:space="0" w:color="auto"/>
              <w:right w:val="single" w:sz="8" w:space="0" w:color="auto"/>
            </w:tcBorders>
            <w:shd w:val="clear" w:color="auto" w:fill="FFFFFF"/>
            <w:tcMar>
              <w:top w:w="0" w:type="dxa"/>
              <w:left w:w="85" w:type="dxa"/>
              <w:bottom w:w="0" w:type="dxa"/>
              <w:right w:w="85" w:type="dxa"/>
            </w:tcMar>
            <w:vAlign w:val="center"/>
            <w:hideMark/>
          </w:tcPr>
          <w:p w:rsidR="00FF0580" w:rsidRPr="00FF0580" w:rsidRDefault="00FF0580" w:rsidP="00FF0580">
            <w:pPr>
              <w:spacing w:after="0" w:line="20" w:lineRule="atLeast"/>
              <w:jc w:val="center"/>
              <w:rPr>
                <w:rFonts w:ascii="Times New Roman" w:eastAsia="Times New Roman" w:hAnsi="Times New Roman" w:cs="Times New Roman"/>
                <w:sz w:val="20"/>
                <w:szCs w:val="20"/>
                <w:lang w:eastAsia="tr-TR"/>
              </w:rPr>
            </w:pPr>
            <w:proofErr w:type="gramStart"/>
            <w:r w:rsidRPr="00FF0580">
              <w:rPr>
                <w:rFonts w:ascii="Times New Roman" w:eastAsia="Times New Roman" w:hAnsi="Times New Roman" w:cs="Times New Roman"/>
                <w:color w:val="000000"/>
                <w:sz w:val="18"/>
                <w:lang w:eastAsia="tr-TR"/>
              </w:rPr>
              <w:t>14:00</w:t>
            </w:r>
            <w:proofErr w:type="gramEnd"/>
          </w:p>
        </w:tc>
      </w:tr>
    </w:tbl>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 </w:t>
      </w:r>
    </w:p>
    <w:p w:rsidR="00FF0580" w:rsidRPr="00FF0580" w:rsidRDefault="00FF0580" w:rsidP="00FF0580">
      <w:pPr>
        <w:spacing w:after="0" w:line="240" w:lineRule="atLeast"/>
        <w:ind w:firstLine="567"/>
        <w:jc w:val="both"/>
        <w:rPr>
          <w:rFonts w:ascii="Times New Roman" w:eastAsia="Times New Roman" w:hAnsi="Times New Roman" w:cs="Times New Roman"/>
          <w:color w:val="000000"/>
          <w:sz w:val="20"/>
          <w:szCs w:val="20"/>
          <w:lang w:eastAsia="tr-TR"/>
        </w:rPr>
      </w:pPr>
      <w:r w:rsidRPr="00FF0580">
        <w:rPr>
          <w:rFonts w:ascii="Times New Roman" w:eastAsia="Times New Roman" w:hAnsi="Times New Roman" w:cs="Times New Roman"/>
          <w:color w:val="000000"/>
          <w:sz w:val="18"/>
          <w:szCs w:val="18"/>
          <w:lang w:eastAsia="tr-TR"/>
        </w:rPr>
        <w:t>Ankara Büyükşehir Belediyesi İnternet Adresi www.</w:t>
      </w:r>
      <w:proofErr w:type="spellStart"/>
      <w:r w:rsidRPr="00FF0580">
        <w:rPr>
          <w:rFonts w:ascii="Times New Roman" w:eastAsia="Times New Roman" w:hAnsi="Times New Roman" w:cs="Times New Roman"/>
          <w:color w:val="000000"/>
          <w:sz w:val="18"/>
          <w:szCs w:val="18"/>
          <w:lang w:eastAsia="tr-TR"/>
        </w:rPr>
        <w:t>ankara</w:t>
      </w:r>
      <w:proofErr w:type="spellEnd"/>
      <w:r w:rsidRPr="00FF0580">
        <w:rPr>
          <w:rFonts w:ascii="Times New Roman" w:eastAsia="Times New Roman" w:hAnsi="Times New Roman" w:cs="Times New Roman"/>
          <w:color w:val="000000"/>
          <w:sz w:val="18"/>
          <w:szCs w:val="18"/>
          <w:lang w:eastAsia="tr-TR"/>
        </w:rPr>
        <w:t>.bel.tr</w:t>
      </w:r>
    </w:p>
    <w:p w:rsidR="00924AA1" w:rsidRDefault="00924AA1"/>
    <w:sectPr w:rsidR="00924AA1" w:rsidSect="00FF058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FF0580"/>
    <w:rsid w:val="00924AA1"/>
    <w:rsid w:val="00FF05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A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F0580"/>
  </w:style>
  <w:style w:type="character" w:customStyle="1" w:styleId="spelle">
    <w:name w:val="spelle"/>
    <w:basedOn w:val="VarsaylanParagrafYazTipi"/>
    <w:rsid w:val="00FF0580"/>
  </w:style>
  <w:style w:type="character" w:customStyle="1" w:styleId="grame">
    <w:name w:val="grame"/>
    <w:basedOn w:val="VarsaylanParagrafYazTipi"/>
    <w:rsid w:val="00FF0580"/>
  </w:style>
  <w:style w:type="paragraph" w:styleId="NormalWeb">
    <w:name w:val="Normal (Web)"/>
    <w:basedOn w:val="Normal"/>
    <w:uiPriority w:val="99"/>
    <w:semiHidden/>
    <w:unhideWhenUsed/>
    <w:rsid w:val="00FF05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0580"/>
  </w:style>
</w:styles>
</file>

<file path=word/webSettings.xml><?xml version="1.0" encoding="utf-8"?>
<w:webSettings xmlns:r="http://schemas.openxmlformats.org/officeDocument/2006/relationships" xmlns:w="http://schemas.openxmlformats.org/wordprocessingml/2006/main">
  <w:divs>
    <w:div w:id="193550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3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2017-03-31T06:11:00Z</dcterms:created>
  <dcterms:modified xsi:type="dcterms:W3CDTF">2017-03-31T06:11:00Z</dcterms:modified>
</cp:coreProperties>
</file>