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TAŞINMAZLAR ÖZELLEŞTİRİLECEKTİR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b/>
          <w:bCs/>
          <w:color w:val="0000FF"/>
          <w:sz w:val="18"/>
          <w:szCs w:val="18"/>
          <w:lang w:eastAsia="tr-TR"/>
        </w:rPr>
        <w:t>Sümer Holding A.Ş. Genel Müdürlüğünden:</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Sümer Holding A.Ş. Genel Müdürlüğü tarafından 4046 sayılı Kanun hükümleri çerçevesinde aşağıdaki tabloda yer alan taşınmazlar “Satış” yöntemi ile özelleştirilecektir.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741"/>
        <w:gridCol w:w="4722"/>
        <w:gridCol w:w="1389"/>
        <w:gridCol w:w="1110"/>
        <w:gridCol w:w="1110"/>
      </w:tblGrid>
      <w:tr w:rsidR="00671215" w:rsidRPr="00671215" w:rsidTr="00671215">
        <w:trPr>
          <w:trHeight w:val="20"/>
          <w:tblHead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Sıra No</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İhale Konusu</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Geçici Teminat Tutarı (TL)</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İhale Şartnamesi Bedeli (TL)</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Son Teklif Verme Tarihi</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Adana ili, Kozan ilçesi, Mahmutlu Mahallesi, Kovalık Mevkii, 451 ada, 29</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949,00 m² yüzölçümündeki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10.000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Adana ili, Çukurova ilçesi,</w:t>
            </w:r>
            <w:r w:rsidRPr="00671215">
              <w:rPr>
                <w:rFonts w:ascii="Times New Roman" w:eastAsia="Times New Roman" w:hAnsi="Times New Roman" w:cs="Times New Roman"/>
                <w:sz w:val="18"/>
                <w:lang w:eastAsia="tr-TR"/>
              </w:rPr>
              <w:t> Şambayadı </w:t>
            </w:r>
            <w:r w:rsidRPr="00671215">
              <w:rPr>
                <w:rFonts w:ascii="Times New Roman" w:eastAsia="Times New Roman" w:hAnsi="Times New Roman" w:cs="Times New Roman"/>
                <w:sz w:val="18"/>
                <w:szCs w:val="18"/>
                <w:lang w:eastAsia="tr-TR"/>
              </w:rPr>
              <w:t>Mahallesi, 9102 ada, 10</w:t>
            </w:r>
            <w:r w:rsidRPr="00671215">
              <w:rPr>
                <w:rFonts w:ascii="Times New Roman" w:eastAsia="Times New Roman" w:hAnsi="Times New Roman" w:cs="Times New Roman"/>
                <w:sz w:val="18"/>
                <w:lang w:eastAsia="tr-TR"/>
              </w:rPr>
              <w:t> no’lu</w:t>
            </w:r>
            <w:r w:rsidRPr="00671215">
              <w:rPr>
                <w:rFonts w:ascii="Times New Roman" w:eastAsia="Times New Roman" w:hAnsi="Times New Roman" w:cs="Times New Roman"/>
                <w:sz w:val="18"/>
                <w:szCs w:val="18"/>
                <w:lang w:eastAsia="tr-TR"/>
              </w:rPr>
              <w:t>parseldeki 42.709,90 m² yüzölçümündeki arsanın 31.141,51 m² hissesi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300.000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3</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Afyonkarahisar ili, Dinar ilçesi, Tatarlı köyü,</w:t>
            </w:r>
            <w:r w:rsidRPr="00671215">
              <w:rPr>
                <w:rFonts w:ascii="Times New Roman" w:eastAsia="Times New Roman" w:hAnsi="Times New Roman" w:cs="Times New Roman"/>
                <w:sz w:val="18"/>
                <w:lang w:eastAsia="tr-TR"/>
              </w:rPr>
              <w:t> Altınhisar </w:t>
            </w:r>
            <w:r w:rsidRPr="00671215">
              <w:rPr>
                <w:rFonts w:ascii="Times New Roman" w:eastAsia="Times New Roman" w:hAnsi="Times New Roman" w:cs="Times New Roman"/>
                <w:sz w:val="18"/>
                <w:szCs w:val="18"/>
                <w:lang w:eastAsia="tr-TR"/>
              </w:rPr>
              <w:t>Mahallesi Mevkii, 6295</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246,00 m² yüzölçümündeki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3.000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4</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Afyonkarahisar ili, Sandıklı ilçesi, Ballık köyü, harman yeri Mevkii, 4100</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869,00 m² yüzölçümündeki taşınmaz</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5</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Aydın ili, Çine ilçesi, Cumhuriyet Mahallesi, 334 ada, 2</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8.373,95 m² yüzölçümündeki arsanın tamamı</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50.000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500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6</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Bingöl ili, Merkez ilçesi, Karşıyaka Mahallesi, Genç caddesi Mevkii, 324 ada, 5</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806,00 m² yüzölçümündeki</w:t>
            </w:r>
            <w:r w:rsidRPr="00671215">
              <w:rPr>
                <w:rFonts w:ascii="Times New Roman" w:eastAsia="Times New Roman" w:hAnsi="Times New Roman" w:cs="Times New Roman"/>
                <w:sz w:val="18"/>
                <w:lang w:eastAsia="tr-TR"/>
              </w:rPr>
              <w:t> kargir </w:t>
            </w:r>
            <w:r w:rsidRPr="00671215">
              <w:rPr>
                <w:rFonts w:ascii="Times New Roman" w:eastAsia="Times New Roman" w:hAnsi="Times New Roman" w:cs="Times New Roman"/>
                <w:sz w:val="18"/>
                <w:szCs w:val="18"/>
                <w:lang w:eastAsia="tr-TR"/>
              </w:rPr>
              <w:t>bina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5.000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7</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Bingöl ili, Genç ilçesi, Kültür Mahallesi, 103 ada, 26</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588,00 m² yüzölçümüne sahip arsa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8</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Çanakkale ili, Bozcaada ilçesi, Cumhuriyet Mahallesi, 186 ada, 26</w:t>
            </w:r>
            <w:r w:rsidRPr="00671215">
              <w:rPr>
                <w:rFonts w:ascii="Times New Roman" w:eastAsia="Times New Roman" w:hAnsi="Times New Roman" w:cs="Times New Roman"/>
                <w:sz w:val="18"/>
                <w:lang w:eastAsia="tr-TR"/>
              </w:rPr>
              <w:t> no’lu</w:t>
            </w:r>
            <w:r w:rsidRPr="00671215">
              <w:rPr>
                <w:rFonts w:ascii="Times New Roman" w:eastAsia="Times New Roman" w:hAnsi="Times New Roman" w:cs="Times New Roman"/>
                <w:sz w:val="18"/>
                <w:szCs w:val="18"/>
                <w:lang w:eastAsia="tr-TR"/>
              </w:rPr>
              <w:t>parseldeki 3262,05 m² yüzölçümündeki taşınmaz üzerindeki</w:t>
            </w:r>
            <w:r w:rsidRPr="00671215">
              <w:rPr>
                <w:rFonts w:ascii="Times New Roman" w:eastAsia="Times New Roman" w:hAnsi="Times New Roman" w:cs="Times New Roman"/>
                <w:sz w:val="18"/>
                <w:lang w:eastAsia="tr-TR"/>
              </w:rPr>
              <w:t> kargir </w:t>
            </w:r>
            <w:r w:rsidRPr="00671215">
              <w:rPr>
                <w:rFonts w:ascii="Times New Roman" w:eastAsia="Times New Roman" w:hAnsi="Times New Roman" w:cs="Times New Roman"/>
                <w:sz w:val="18"/>
                <w:szCs w:val="18"/>
                <w:lang w:eastAsia="tr-TR"/>
              </w:rPr>
              <w:t>2 katlı lojman olan tarla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20.000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9</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pacing w:val="-2"/>
                <w:sz w:val="18"/>
                <w:szCs w:val="18"/>
                <w:lang w:eastAsia="tr-TR"/>
              </w:rPr>
              <w:t>Erzincan ili, İliç ilçesi, Fatih Mahallesi, 114 ada, 147</w:t>
            </w:r>
            <w:r w:rsidRPr="00671215">
              <w:rPr>
                <w:rFonts w:ascii="Times New Roman" w:eastAsia="Times New Roman" w:hAnsi="Times New Roman" w:cs="Times New Roman"/>
                <w:spacing w:val="-2"/>
                <w:sz w:val="18"/>
                <w:lang w:eastAsia="tr-TR"/>
              </w:rPr>
              <w:t> no’lu </w:t>
            </w:r>
            <w:r w:rsidRPr="00671215">
              <w:rPr>
                <w:rFonts w:ascii="Times New Roman" w:eastAsia="Times New Roman" w:hAnsi="Times New Roman" w:cs="Times New Roman"/>
                <w:spacing w:val="-2"/>
                <w:sz w:val="18"/>
                <w:szCs w:val="18"/>
                <w:lang w:eastAsia="tr-TR"/>
              </w:rPr>
              <w:t>parseldeki 927,69 m² yüzölçümündeki</w:t>
            </w:r>
            <w:r w:rsidRPr="00671215">
              <w:rPr>
                <w:rFonts w:ascii="Times New Roman" w:eastAsia="Times New Roman" w:hAnsi="Times New Roman" w:cs="Times New Roman"/>
                <w:sz w:val="18"/>
                <w:lang w:eastAsia="tr-TR"/>
              </w:rPr>
              <w:t> </w:t>
            </w:r>
            <w:r w:rsidRPr="00671215">
              <w:rPr>
                <w:rFonts w:ascii="Times New Roman" w:eastAsia="Times New Roman" w:hAnsi="Times New Roman" w:cs="Times New Roman"/>
                <w:sz w:val="18"/>
                <w:szCs w:val="18"/>
                <w:lang w:eastAsia="tr-TR"/>
              </w:rPr>
              <w:t>taşınmaz üzerindeki</w:t>
            </w:r>
            <w:r w:rsidRPr="00671215">
              <w:rPr>
                <w:rFonts w:ascii="Times New Roman" w:eastAsia="Times New Roman" w:hAnsi="Times New Roman" w:cs="Times New Roman"/>
                <w:sz w:val="18"/>
                <w:lang w:eastAsia="tr-TR"/>
              </w:rPr>
              <w:t> kargir </w:t>
            </w:r>
            <w:r w:rsidRPr="00671215">
              <w:rPr>
                <w:rFonts w:ascii="Times New Roman" w:eastAsia="Times New Roman" w:hAnsi="Times New Roman" w:cs="Times New Roman"/>
                <w:sz w:val="18"/>
                <w:szCs w:val="18"/>
                <w:lang w:eastAsia="tr-TR"/>
              </w:rPr>
              <w:t>2 katlı hizmet binası ve arsa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5.000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150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r w:rsidR="00671215" w:rsidRPr="00671215" w:rsidTr="00671215">
        <w:trPr>
          <w:trHeight w:val="20"/>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10</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both"/>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İzmir ili, Dikili ilçesi, Çandarlı Mahallesi, 561 ada, 2</w:t>
            </w:r>
            <w:r w:rsidRPr="00671215">
              <w:rPr>
                <w:rFonts w:ascii="Times New Roman" w:eastAsia="Times New Roman" w:hAnsi="Times New Roman" w:cs="Times New Roman"/>
                <w:sz w:val="18"/>
                <w:lang w:eastAsia="tr-TR"/>
              </w:rPr>
              <w:t> no’lu </w:t>
            </w:r>
            <w:r w:rsidRPr="00671215">
              <w:rPr>
                <w:rFonts w:ascii="Times New Roman" w:eastAsia="Times New Roman" w:hAnsi="Times New Roman" w:cs="Times New Roman"/>
                <w:sz w:val="18"/>
                <w:szCs w:val="18"/>
                <w:lang w:eastAsia="tr-TR"/>
              </w:rPr>
              <w:t>parseldeki 517,00 m² yüzölçümündeki arsa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25.000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300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1215" w:rsidRPr="00671215" w:rsidRDefault="00671215" w:rsidP="00671215">
            <w:pPr>
              <w:spacing w:after="0" w:line="20" w:lineRule="atLeast"/>
              <w:jc w:val="center"/>
              <w:rPr>
                <w:rFonts w:ascii="Times New Roman" w:eastAsia="Times New Roman" w:hAnsi="Times New Roman" w:cs="Times New Roman"/>
                <w:sz w:val="20"/>
                <w:szCs w:val="20"/>
                <w:lang w:eastAsia="tr-TR"/>
              </w:rPr>
            </w:pPr>
            <w:r w:rsidRPr="00671215">
              <w:rPr>
                <w:rFonts w:ascii="Times New Roman" w:eastAsia="Times New Roman" w:hAnsi="Times New Roman" w:cs="Times New Roman"/>
                <w:sz w:val="18"/>
                <w:szCs w:val="18"/>
                <w:lang w:eastAsia="tr-TR"/>
              </w:rPr>
              <w:t>21.03.2017</w:t>
            </w:r>
          </w:p>
        </w:tc>
      </w:tr>
    </w:tbl>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 </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2 - Katılımcılar ayrı ayrı olmak koşuluyla, birden fazla ihaleye teklif verebilirler.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3 - İhaleye katılabilmek için taşınmazlar için ayrı ayrı İhale Şartnamesi alınması ve tekliflerin Holdingin aşağıdaki adresine son teklif verme günü saat 16.00’ya kadar elden teslim edilmesi zorunludur.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4 - İhalelere katılmak için “İhale</w:t>
      </w:r>
      <w:r w:rsidRPr="00671215">
        <w:rPr>
          <w:rFonts w:ascii="Times New Roman" w:eastAsia="Times New Roman" w:hAnsi="Times New Roman" w:cs="Times New Roman"/>
          <w:color w:val="000000"/>
          <w:sz w:val="18"/>
          <w:lang w:eastAsia="tr-TR"/>
        </w:rPr>
        <w:t> Şartnamesi”nin </w:t>
      </w:r>
      <w:r w:rsidRPr="00671215">
        <w:rPr>
          <w:rFonts w:ascii="Times New Roman" w:eastAsia="Times New Roman" w:hAnsi="Times New Roman" w:cs="Times New Roman"/>
          <w:color w:val="000000"/>
          <w:sz w:val="18"/>
          <w:szCs w:val="18"/>
          <w:lang w:eastAsia="tr-TR"/>
        </w:rPr>
        <w:t>satın alınması zorunludur. İhale Şartnamesi; Holdingimizin; T.C. Vakıflar Bankası Ankara Şubesi nezdinde ki TR 6300 0150 0158 0072 9272 1775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671215">
        <w:rPr>
          <w:rFonts w:ascii="Times New Roman" w:eastAsia="Times New Roman" w:hAnsi="Times New Roman" w:cs="Times New Roman"/>
          <w:color w:val="000000"/>
          <w:sz w:val="18"/>
          <w:lang w:eastAsia="tr-TR"/>
        </w:rPr>
        <w:t> dekont</w:t>
      </w:r>
      <w:r w:rsidRPr="00671215">
        <w:rPr>
          <w:rFonts w:ascii="Times New Roman" w:eastAsia="Times New Roman" w:hAnsi="Times New Roman" w:cs="Times New Roman"/>
          <w:color w:val="000000"/>
          <w:sz w:val="18"/>
          <w:szCs w:val="18"/>
          <w:lang w:eastAsia="tr-TR"/>
        </w:rPr>
        <w:t>karşılığında, Holdingin aşağıda bildirilen adresinden temin edilebilir. Yatırılan bedel</w:t>
      </w:r>
      <w:r w:rsidRPr="00671215">
        <w:rPr>
          <w:rFonts w:ascii="Times New Roman" w:eastAsia="Times New Roman" w:hAnsi="Times New Roman" w:cs="Times New Roman"/>
          <w:color w:val="000000"/>
          <w:sz w:val="18"/>
          <w:lang w:eastAsia="tr-TR"/>
        </w:rPr>
        <w:t> </w:t>
      </w:r>
      <w:r w:rsidRPr="00671215">
        <w:rPr>
          <w:rFonts w:ascii="Times New Roman" w:eastAsia="Times New Roman" w:hAnsi="Times New Roman" w:cs="Times New Roman"/>
          <w:color w:val="000000"/>
          <w:sz w:val="18"/>
          <w:szCs w:val="18"/>
          <w:lang w:eastAsia="tr-TR"/>
        </w:rPr>
        <w:t xml:space="preserve"> hiçbir surette iade edilmez.</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5 - İhaleler, 2886 sayılı Devlet İhale Kanunu’na tâbi olmayıp, Holding, ihaleleri yapıp yapmamakta, dilediğine yapmakta ve teklif verme süresini belirli bir tarihe kadar veya bilahare belirlenecek tarihe kadar uzatmakta serbesttir.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6 - Özelleştirme işlemleri; KDV ile her türlü vergi, resim ve harçtan muaftır.</w:t>
      </w:r>
    </w:p>
    <w:p w:rsidR="00671215" w:rsidRPr="00671215" w:rsidRDefault="00671215" w:rsidP="00671215">
      <w:pPr>
        <w:spacing w:after="0" w:line="240" w:lineRule="atLeast"/>
        <w:ind w:firstLine="567"/>
        <w:jc w:val="both"/>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7 - İhaleye ilişkin diğer hususlar İhale Şartnamesinde yer almaktadır.</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SÜMER HOLDİNG A.Ş. GENEL MÜDÜRLÜĞÜ</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Bahçekapı Mahallesi Atatürk Orman Çiftliği Serpmeleri No: 4</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(06370) A.O.Ç. Etimesgut/ANKARA</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Tel: (312) 310 38 30</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Faks: (312) 309 06 95 - 311 84 92</w:t>
      </w:r>
    </w:p>
    <w:p w:rsidR="00671215" w:rsidRPr="00671215" w:rsidRDefault="00671215" w:rsidP="00671215">
      <w:pPr>
        <w:spacing w:after="0" w:line="240" w:lineRule="atLeast"/>
        <w:jc w:val="center"/>
        <w:rPr>
          <w:rFonts w:ascii="Times New Roman" w:eastAsia="Times New Roman" w:hAnsi="Times New Roman" w:cs="Times New Roman"/>
          <w:color w:val="000000"/>
          <w:sz w:val="20"/>
          <w:szCs w:val="20"/>
          <w:lang w:eastAsia="tr-TR"/>
        </w:rPr>
      </w:pPr>
      <w:r w:rsidRPr="00671215">
        <w:rPr>
          <w:rFonts w:ascii="Times New Roman" w:eastAsia="Times New Roman" w:hAnsi="Times New Roman" w:cs="Times New Roman"/>
          <w:color w:val="000000"/>
          <w:sz w:val="18"/>
          <w:szCs w:val="18"/>
          <w:lang w:eastAsia="tr-TR"/>
        </w:rPr>
        <w:t>www.sumerholding.gov.tr</w:t>
      </w:r>
    </w:p>
    <w:p w:rsidR="00B959A7" w:rsidRDefault="00B959A7"/>
    <w:sectPr w:rsidR="00B959A7" w:rsidSect="00B959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671215"/>
    <w:rsid w:val="00671215"/>
    <w:rsid w:val="00B959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71215"/>
  </w:style>
  <w:style w:type="character" w:customStyle="1" w:styleId="spelle">
    <w:name w:val="spelle"/>
    <w:basedOn w:val="VarsaylanParagrafYazTipi"/>
    <w:rsid w:val="00671215"/>
  </w:style>
  <w:style w:type="character" w:customStyle="1" w:styleId="grame">
    <w:name w:val="grame"/>
    <w:basedOn w:val="VarsaylanParagrafYazTipi"/>
    <w:rsid w:val="00671215"/>
  </w:style>
</w:styles>
</file>

<file path=word/webSettings.xml><?xml version="1.0" encoding="utf-8"?>
<w:webSettings xmlns:r="http://schemas.openxmlformats.org/officeDocument/2006/relationships" xmlns:w="http://schemas.openxmlformats.org/wordprocessingml/2006/main">
  <w:divs>
    <w:div w:id="11710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2017-02-15T06:26:00Z</dcterms:created>
  <dcterms:modified xsi:type="dcterms:W3CDTF">2017-02-15T06:26:00Z</dcterms:modified>
</cp:coreProperties>
</file>