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T.C.</w:t>
      </w:r>
      <w:r w:rsidR="00713ECB">
        <w:rPr>
          <w:rFonts w:ascii="Times New Roman" w:hAnsi="Times New Roman" w:cs="Times New Roman"/>
          <w:sz w:val="24"/>
          <w:szCs w:val="24"/>
        </w:rPr>
        <w:t xml:space="preserve"> </w:t>
      </w:r>
      <w:r w:rsidRPr="00A67E74">
        <w:rPr>
          <w:rFonts w:ascii="Times New Roman" w:hAnsi="Times New Roman" w:cs="Times New Roman"/>
          <w:sz w:val="24"/>
          <w:szCs w:val="24"/>
        </w:rPr>
        <w:t>FETHİYE</w:t>
      </w:r>
      <w:r w:rsidR="00713ECB">
        <w:rPr>
          <w:rFonts w:ascii="Times New Roman" w:hAnsi="Times New Roman" w:cs="Times New Roman"/>
          <w:sz w:val="24"/>
          <w:szCs w:val="24"/>
        </w:rPr>
        <w:t xml:space="preserve"> </w:t>
      </w:r>
      <w:r w:rsidRPr="00A67E74">
        <w:rPr>
          <w:rFonts w:ascii="Times New Roman" w:hAnsi="Times New Roman" w:cs="Times New Roman"/>
          <w:sz w:val="24"/>
          <w:szCs w:val="24"/>
        </w:rPr>
        <w:t>2. İCRA DAİRESİ</w:t>
      </w:r>
      <w:r w:rsidR="00713ECB">
        <w:rPr>
          <w:rFonts w:ascii="Times New Roman" w:hAnsi="Times New Roman" w:cs="Times New Roman"/>
          <w:sz w:val="24"/>
          <w:szCs w:val="24"/>
        </w:rPr>
        <w:t xml:space="preserve"> </w:t>
      </w:r>
      <w:r w:rsidRPr="00A67E74">
        <w:rPr>
          <w:rFonts w:ascii="Times New Roman" w:hAnsi="Times New Roman" w:cs="Times New Roman"/>
          <w:sz w:val="24"/>
          <w:szCs w:val="24"/>
        </w:rPr>
        <w:t>2014/4183 ESAS</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TAŞINMAZIN AÇIK ARTIRMA İLANI</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Satılmasına karar verilen taşınmazın cinsi, niteliği, kıymeti, adedi, önemli </w:t>
      </w:r>
      <w:proofErr w:type="gramStart"/>
      <w:r w:rsidRPr="00A67E74">
        <w:rPr>
          <w:rFonts w:ascii="Times New Roman" w:hAnsi="Times New Roman" w:cs="Times New Roman"/>
          <w:sz w:val="24"/>
          <w:szCs w:val="24"/>
        </w:rPr>
        <w:t>özellikleri :</w:t>
      </w:r>
      <w:proofErr w:type="gramEnd"/>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1 NO'LU TAŞINMAZIN</w:t>
      </w:r>
    </w:p>
    <w:p w:rsidR="00A67E74" w:rsidRPr="00A67E74" w:rsidRDefault="00A67E74" w:rsidP="00A67E74">
      <w:pPr>
        <w:rPr>
          <w:rFonts w:ascii="Times New Roman" w:hAnsi="Times New Roman" w:cs="Times New Roman"/>
          <w:sz w:val="24"/>
          <w:szCs w:val="24"/>
        </w:rPr>
      </w:pPr>
      <w:proofErr w:type="gramStart"/>
      <w:r w:rsidRPr="00A67E74">
        <w:rPr>
          <w:rFonts w:ascii="Times New Roman" w:hAnsi="Times New Roman" w:cs="Times New Roman"/>
          <w:sz w:val="24"/>
          <w:szCs w:val="24"/>
        </w:rPr>
        <w:t>Özellikleri : Muğla</w:t>
      </w:r>
      <w:proofErr w:type="gramEnd"/>
      <w:r w:rsidRPr="00A67E74">
        <w:rPr>
          <w:rFonts w:ascii="Times New Roman" w:hAnsi="Times New Roman" w:cs="Times New Roman"/>
          <w:sz w:val="24"/>
          <w:szCs w:val="24"/>
        </w:rPr>
        <w:t xml:space="preserve"> İli Fethiye İlçesi Kargı Mahallesi </w:t>
      </w:r>
      <w:proofErr w:type="spellStart"/>
      <w:r w:rsidRPr="00A67E74">
        <w:rPr>
          <w:rFonts w:ascii="Times New Roman" w:hAnsi="Times New Roman" w:cs="Times New Roman"/>
          <w:sz w:val="24"/>
          <w:szCs w:val="24"/>
        </w:rPr>
        <w:t>Kocaçalış</w:t>
      </w:r>
      <w:proofErr w:type="spellEnd"/>
      <w:r w:rsidRPr="00A67E74">
        <w:rPr>
          <w:rFonts w:ascii="Times New Roman" w:hAnsi="Times New Roman" w:cs="Times New Roman"/>
          <w:sz w:val="24"/>
          <w:szCs w:val="24"/>
        </w:rPr>
        <w:t xml:space="preserve"> mevkii 15 cilt 2647 sayfa 178 Ada 4 Parselde kayıtlı 1.822,00 m2 miktarında ve arsa niteliğinde taşınmazdır.Tamamı borçlu adına kayıtlıdır.Kargı Mahallesi Fethiye şehir merkezine 9 km mesafededir,ulaşım minibüslerle sağlanmaktadır.Parsel, çalış plajının bitiminde ,Muğla karayoluna yakındır,sahil bandındaki Köçek Mustafa Caddesi ile Muğla karayolu arasında,caddeye 200 m. Karayoluna 100 m denize 530 m şehir merkezine 6,5 km mesafededir.Parsel eğimsiz,engebesiz,açık,imar parselidir.elektrik ve su yok,haritada mevcut olan yolların zeminde açık olmadığı,deniz manzaralı,TTA imarlı olması nedeniyle tercih edilen yerlerdendir.Mevkii </w:t>
      </w:r>
      <w:proofErr w:type="spellStart"/>
      <w:r w:rsidRPr="00A67E74">
        <w:rPr>
          <w:rFonts w:ascii="Times New Roman" w:hAnsi="Times New Roman" w:cs="Times New Roman"/>
          <w:sz w:val="24"/>
          <w:szCs w:val="24"/>
        </w:rPr>
        <w:t>itibaryile</w:t>
      </w:r>
      <w:proofErr w:type="spellEnd"/>
      <w:r w:rsidRPr="00A67E74">
        <w:rPr>
          <w:rFonts w:ascii="Times New Roman" w:hAnsi="Times New Roman" w:cs="Times New Roman"/>
          <w:sz w:val="24"/>
          <w:szCs w:val="24"/>
        </w:rPr>
        <w:t xml:space="preserve"> arazinin m2 değeri 750,00-TL </w:t>
      </w:r>
      <w:proofErr w:type="spellStart"/>
      <w:r w:rsidRPr="00A67E74">
        <w:rPr>
          <w:rFonts w:ascii="Times New Roman" w:hAnsi="Times New Roman" w:cs="Times New Roman"/>
          <w:sz w:val="24"/>
          <w:szCs w:val="24"/>
        </w:rPr>
        <w:t>dir</w:t>
      </w:r>
      <w:proofErr w:type="spellEnd"/>
      <w:r w:rsidRPr="00A67E74">
        <w:rPr>
          <w:rFonts w:ascii="Times New Roman" w:hAnsi="Times New Roman" w:cs="Times New Roman"/>
          <w:sz w:val="24"/>
          <w:szCs w:val="24"/>
        </w:rPr>
        <w:t>.( ağaç dahil )</w:t>
      </w:r>
    </w:p>
    <w:p w:rsidR="00A67E74" w:rsidRPr="00A67E74" w:rsidRDefault="00713ECB" w:rsidP="00A67E74">
      <w:pPr>
        <w:rPr>
          <w:rFonts w:ascii="Times New Roman" w:hAnsi="Times New Roman" w:cs="Times New Roman"/>
          <w:sz w:val="24"/>
          <w:szCs w:val="24"/>
        </w:rPr>
      </w:pPr>
      <w:r>
        <w:rPr>
          <w:rFonts w:ascii="Times New Roman" w:hAnsi="Times New Roman" w:cs="Times New Roman"/>
          <w:sz w:val="24"/>
          <w:szCs w:val="24"/>
        </w:rPr>
        <w:t>Adresi</w:t>
      </w:r>
      <w:r w:rsidR="00A67E74" w:rsidRPr="00A67E74">
        <w:rPr>
          <w:rFonts w:ascii="Times New Roman" w:hAnsi="Times New Roman" w:cs="Times New Roman"/>
          <w:sz w:val="24"/>
          <w:szCs w:val="24"/>
        </w:rPr>
        <w:t xml:space="preserve">: Muğla İli Fethiye İlçesi Kargı Mahallesi </w:t>
      </w:r>
      <w:proofErr w:type="spellStart"/>
      <w:r w:rsidR="00A67E74" w:rsidRPr="00A67E74">
        <w:rPr>
          <w:rFonts w:ascii="Times New Roman" w:hAnsi="Times New Roman" w:cs="Times New Roman"/>
          <w:sz w:val="24"/>
          <w:szCs w:val="24"/>
        </w:rPr>
        <w:t>Kocaçalış</w:t>
      </w:r>
      <w:proofErr w:type="spellEnd"/>
      <w:r w:rsidR="00A67E74" w:rsidRPr="00A67E74">
        <w:rPr>
          <w:rFonts w:ascii="Times New Roman" w:hAnsi="Times New Roman" w:cs="Times New Roman"/>
          <w:sz w:val="24"/>
          <w:szCs w:val="24"/>
        </w:rPr>
        <w:t xml:space="preserve"> mevkii 178 ada 4 parsel</w:t>
      </w:r>
    </w:p>
    <w:p w:rsidR="00A67E74" w:rsidRPr="00A67E74" w:rsidRDefault="00713ECB" w:rsidP="00A67E74">
      <w:pPr>
        <w:rPr>
          <w:rFonts w:ascii="Times New Roman" w:hAnsi="Times New Roman" w:cs="Times New Roman"/>
          <w:sz w:val="24"/>
          <w:szCs w:val="24"/>
        </w:rPr>
      </w:pPr>
      <w:r>
        <w:rPr>
          <w:rFonts w:ascii="Times New Roman" w:hAnsi="Times New Roman" w:cs="Times New Roman"/>
          <w:sz w:val="24"/>
          <w:szCs w:val="24"/>
        </w:rPr>
        <w:t>Yüzölçümü</w:t>
      </w:r>
      <w:r w:rsidR="00A67E74" w:rsidRPr="00A67E74">
        <w:rPr>
          <w:rFonts w:ascii="Times New Roman" w:hAnsi="Times New Roman" w:cs="Times New Roman"/>
          <w:sz w:val="24"/>
          <w:szCs w:val="24"/>
        </w:rPr>
        <w:t xml:space="preserve">: 1.822 m2 Arsa </w:t>
      </w:r>
      <w:proofErr w:type="gramStart"/>
      <w:r w:rsidR="00A67E74" w:rsidRPr="00A67E74">
        <w:rPr>
          <w:rFonts w:ascii="Times New Roman" w:hAnsi="Times New Roman" w:cs="Times New Roman"/>
          <w:sz w:val="24"/>
          <w:szCs w:val="24"/>
        </w:rPr>
        <w:t>Payı : TAM</w:t>
      </w:r>
      <w:proofErr w:type="gramEnd"/>
    </w:p>
    <w:p w:rsidR="00A67E74" w:rsidRPr="00A67E74" w:rsidRDefault="00713ECB" w:rsidP="00A67E74">
      <w:pPr>
        <w:rPr>
          <w:rFonts w:ascii="Times New Roman" w:hAnsi="Times New Roman" w:cs="Times New Roman"/>
          <w:sz w:val="24"/>
          <w:szCs w:val="24"/>
        </w:rPr>
      </w:pPr>
      <w:r>
        <w:rPr>
          <w:rFonts w:ascii="Times New Roman" w:hAnsi="Times New Roman" w:cs="Times New Roman"/>
          <w:sz w:val="24"/>
          <w:szCs w:val="24"/>
        </w:rPr>
        <w:t>İmar Durumu</w:t>
      </w:r>
      <w:r w:rsidR="00A67E74" w:rsidRPr="00A67E74">
        <w:rPr>
          <w:rFonts w:ascii="Times New Roman" w:hAnsi="Times New Roman" w:cs="Times New Roman"/>
          <w:sz w:val="24"/>
          <w:szCs w:val="24"/>
        </w:rPr>
        <w:t xml:space="preserve">: İmar planında Turizm Tesisi Alanında ( TTA ) </w:t>
      </w:r>
      <w:proofErr w:type="gramStart"/>
      <w:r w:rsidR="00A67E74" w:rsidRPr="00A67E74">
        <w:rPr>
          <w:rFonts w:ascii="Times New Roman" w:hAnsi="Times New Roman" w:cs="Times New Roman"/>
          <w:sz w:val="24"/>
          <w:szCs w:val="24"/>
        </w:rPr>
        <w:t>kalmaktadır,tabanda</w:t>
      </w:r>
      <w:proofErr w:type="gramEnd"/>
      <w:r w:rsidR="00A67E74" w:rsidRPr="00A67E74">
        <w:rPr>
          <w:rFonts w:ascii="Times New Roman" w:hAnsi="Times New Roman" w:cs="Times New Roman"/>
          <w:sz w:val="24"/>
          <w:szCs w:val="24"/>
        </w:rPr>
        <w:t xml:space="preserve"> parsel alanının % 25'ine ve toplamda %50 'sine 6,50 m.</w:t>
      </w:r>
      <w:r>
        <w:rPr>
          <w:rFonts w:ascii="Times New Roman" w:hAnsi="Times New Roman" w:cs="Times New Roman"/>
          <w:sz w:val="24"/>
          <w:szCs w:val="24"/>
        </w:rPr>
        <w:t xml:space="preserve"> </w:t>
      </w:r>
      <w:r w:rsidR="00A67E74" w:rsidRPr="00A67E74">
        <w:rPr>
          <w:rFonts w:ascii="Times New Roman" w:hAnsi="Times New Roman" w:cs="Times New Roman"/>
          <w:sz w:val="24"/>
          <w:szCs w:val="24"/>
        </w:rPr>
        <w:t xml:space="preserve">yüksekliğinde 2 katlı turizm tesisi yapılabilir,çekmelerde belediyesinin </w:t>
      </w:r>
      <w:proofErr w:type="spellStart"/>
      <w:r w:rsidR="00A67E74" w:rsidRPr="00A67E74">
        <w:rPr>
          <w:rFonts w:ascii="Times New Roman" w:hAnsi="Times New Roman" w:cs="Times New Roman"/>
          <w:sz w:val="24"/>
          <w:szCs w:val="24"/>
        </w:rPr>
        <w:t>lejand</w:t>
      </w:r>
      <w:proofErr w:type="spellEnd"/>
      <w:r w:rsidR="00A67E74" w:rsidRPr="00A67E74">
        <w:rPr>
          <w:rFonts w:ascii="Times New Roman" w:hAnsi="Times New Roman" w:cs="Times New Roman"/>
          <w:sz w:val="24"/>
          <w:szCs w:val="24"/>
        </w:rPr>
        <w:t xml:space="preserve"> hükümlerine uyulacaktır. </w:t>
      </w:r>
    </w:p>
    <w:p w:rsidR="00A67E74" w:rsidRPr="00A67E74" w:rsidRDefault="00A67E74" w:rsidP="00A67E74">
      <w:pPr>
        <w:rPr>
          <w:rFonts w:ascii="Times New Roman" w:hAnsi="Times New Roman" w:cs="Times New Roman"/>
          <w:sz w:val="24"/>
          <w:szCs w:val="24"/>
        </w:rPr>
      </w:pPr>
      <w:proofErr w:type="gramStart"/>
      <w:r w:rsidRPr="00A67E74">
        <w:rPr>
          <w:rFonts w:ascii="Times New Roman" w:hAnsi="Times New Roman" w:cs="Times New Roman"/>
          <w:sz w:val="24"/>
          <w:szCs w:val="24"/>
        </w:rPr>
        <w:t>Kıymeti : 1</w:t>
      </w:r>
      <w:proofErr w:type="gramEnd"/>
      <w:r w:rsidRPr="00A67E74">
        <w:rPr>
          <w:rFonts w:ascii="Times New Roman" w:hAnsi="Times New Roman" w:cs="Times New Roman"/>
          <w:sz w:val="24"/>
          <w:szCs w:val="24"/>
        </w:rPr>
        <w:t>.366.500,00 TL KDV Oranı : %18</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Kaydındaki </w:t>
      </w:r>
      <w:proofErr w:type="gramStart"/>
      <w:r w:rsidRPr="00A67E74">
        <w:rPr>
          <w:rFonts w:ascii="Times New Roman" w:hAnsi="Times New Roman" w:cs="Times New Roman"/>
          <w:sz w:val="24"/>
          <w:szCs w:val="24"/>
        </w:rPr>
        <w:t>Şerhler : İpotek</w:t>
      </w:r>
      <w:proofErr w:type="gramEnd"/>
      <w:r w:rsidRPr="00A67E74">
        <w:rPr>
          <w:rFonts w:ascii="Times New Roman" w:hAnsi="Times New Roman" w:cs="Times New Roman"/>
          <w:sz w:val="24"/>
          <w:szCs w:val="24"/>
        </w:rPr>
        <w:t xml:space="preserve"> ve hacizler ( ayrıntısı dosyasında)</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1. Satış </w:t>
      </w:r>
      <w:proofErr w:type="gramStart"/>
      <w:r w:rsidRPr="00A67E74">
        <w:rPr>
          <w:rFonts w:ascii="Times New Roman" w:hAnsi="Times New Roman" w:cs="Times New Roman"/>
          <w:sz w:val="24"/>
          <w:szCs w:val="24"/>
        </w:rPr>
        <w:t>Günü : 24</w:t>
      </w:r>
      <w:proofErr w:type="gramEnd"/>
      <w:r w:rsidRPr="00A67E74">
        <w:rPr>
          <w:rFonts w:ascii="Times New Roman" w:hAnsi="Times New Roman" w:cs="Times New Roman"/>
          <w:sz w:val="24"/>
          <w:szCs w:val="24"/>
        </w:rPr>
        <w:t>/04/2017 günü 10:00 - 10:05 arası 2. Satış Günü : 22/05/2017 günü 10:00 - 10:05 arası</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Satış </w:t>
      </w:r>
      <w:proofErr w:type="gramStart"/>
      <w:r w:rsidRPr="00A67E74">
        <w:rPr>
          <w:rFonts w:ascii="Times New Roman" w:hAnsi="Times New Roman" w:cs="Times New Roman"/>
          <w:sz w:val="24"/>
          <w:szCs w:val="24"/>
        </w:rPr>
        <w:t xml:space="preserve">Yeri : </w:t>
      </w:r>
      <w:proofErr w:type="spellStart"/>
      <w:r w:rsidRPr="00A67E74">
        <w:rPr>
          <w:rFonts w:ascii="Times New Roman" w:hAnsi="Times New Roman" w:cs="Times New Roman"/>
          <w:sz w:val="24"/>
          <w:szCs w:val="24"/>
        </w:rPr>
        <w:t>fethiye</w:t>
      </w:r>
      <w:proofErr w:type="spellEnd"/>
      <w:proofErr w:type="gramEnd"/>
      <w:r w:rsidRPr="00A67E74">
        <w:rPr>
          <w:rFonts w:ascii="Times New Roman" w:hAnsi="Times New Roman" w:cs="Times New Roman"/>
          <w:sz w:val="24"/>
          <w:szCs w:val="24"/>
        </w:rPr>
        <w:t xml:space="preserve"> adliyesi ek bina koridoru</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Satış </w:t>
      </w:r>
      <w:proofErr w:type="gramStart"/>
      <w:r w:rsidRPr="00A67E74">
        <w:rPr>
          <w:rFonts w:ascii="Times New Roman" w:hAnsi="Times New Roman" w:cs="Times New Roman"/>
          <w:sz w:val="24"/>
          <w:szCs w:val="24"/>
        </w:rPr>
        <w:t>şartları :</w:t>
      </w:r>
      <w:proofErr w:type="gramEnd"/>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1- İhale açık artırma suretiyle yapılacaktır. Birinci artırmanın yirmi gün öncesinden, artırma tarihinden önceki gün sonuna kadar </w:t>
      </w:r>
      <w:proofErr w:type="spellStart"/>
      <w:r w:rsidRPr="00A67E74">
        <w:rPr>
          <w:rFonts w:ascii="Times New Roman" w:hAnsi="Times New Roman" w:cs="Times New Roman"/>
          <w:sz w:val="24"/>
          <w:szCs w:val="24"/>
        </w:rPr>
        <w:t>esatis</w:t>
      </w:r>
      <w:proofErr w:type="spellEnd"/>
      <w:r w:rsidRPr="00A67E74">
        <w:rPr>
          <w:rFonts w:ascii="Times New Roman" w:hAnsi="Times New Roman" w:cs="Times New Roman"/>
          <w:sz w:val="24"/>
          <w:szCs w:val="24"/>
        </w:rPr>
        <w:t>.</w:t>
      </w:r>
      <w:proofErr w:type="spellStart"/>
      <w:r w:rsidRPr="00A67E74">
        <w:rPr>
          <w:rFonts w:ascii="Times New Roman" w:hAnsi="Times New Roman" w:cs="Times New Roman"/>
          <w:sz w:val="24"/>
          <w:szCs w:val="24"/>
        </w:rPr>
        <w:t>uyap</w:t>
      </w:r>
      <w:proofErr w:type="spellEnd"/>
      <w:r w:rsidRPr="00A67E74">
        <w:rPr>
          <w:rFonts w:ascii="Times New Roman" w:hAnsi="Times New Roman" w:cs="Times New Roman"/>
          <w:sz w:val="24"/>
          <w:szCs w:val="24"/>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2- Artırmaya iştirak edeceklerin, tahmin edilen değerin % 20'si oranında pey akçesi veya bu miktar kadar banka teminat mektubu vermeleri lazımdır. Satış peşin para iledir, alıcı isteğinde </w:t>
      </w:r>
      <w:r w:rsidRPr="00A67E74">
        <w:rPr>
          <w:rFonts w:ascii="Times New Roman" w:hAnsi="Times New Roman" w:cs="Times New Roman"/>
          <w:sz w:val="24"/>
          <w:szCs w:val="24"/>
        </w:rPr>
        <w:lastRenderedPageBreak/>
        <w:t>(10) günü geçmemek üzere süre verilebilir. Damga vergisi, KDV, 1/2 tapu harcı ile teslim masrafları alıcıya aittir. Tellâllık Harcı, taşınmazın aynından doğan vergiler satış bedelinden ödenir.</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A67E74">
        <w:rPr>
          <w:rFonts w:ascii="Times New Roman" w:hAnsi="Times New Roman" w:cs="Times New Roman"/>
          <w:sz w:val="24"/>
          <w:szCs w:val="24"/>
        </w:rPr>
        <w:t>müteselsilen</w:t>
      </w:r>
      <w:proofErr w:type="spellEnd"/>
      <w:r w:rsidRPr="00A67E74">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5- Şartname, ilan tarihinden itibaren herkesin görebilmesi için dairede açık olup gideri verildiği takdirde isteyen alıcıya bir örneği gönderilebilir.</w:t>
      </w:r>
    </w:p>
    <w:p w:rsidR="00A67E74" w:rsidRPr="00A67E74" w:rsidRDefault="00A67E74" w:rsidP="00A67E74">
      <w:pPr>
        <w:rPr>
          <w:rFonts w:ascii="Times New Roman" w:hAnsi="Times New Roman" w:cs="Times New Roman"/>
          <w:sz w:val="24"/>
          <w:szCs w:val="24"/>
        </w:rPr>
      </w:pPr>
      <w:r w:rsidRPr="00A67E74">
        <w:rPr>
          <w:rFonts w:ascii="Times New Roman" w:hAnsi="Times New Roman" w:cs="Times New Roman"/>
          <w:sz w:val="24"/>
          <w:szCs w:val="24"/>
        </w:rPr>
        <w:t>6- Satışa iştirak edenlerin şartnameyi görmüş ve münderecatını kabul etmiş sayılacakları, başkaca bilgi almak isteyenlerin 2014/4183 Esas sayılı dosya numarasıyla müdürlüğümüze başvurmaları ilan olunur.</w:t>
      </w:r>
      <w:proofErr w:type="gramStart"/>
      <w:r w:rsidRPr="00A67E74">
        <w:rPr>
          <w:rFonts w:ascii="Times New Roman" w:hAnsi="Times New Roman" w:cs="Times New Roman"/>
          <w:sz w:val="24"/>
          <w:szCs w:val="24"/>
        </w:rPr>
        <w:t>10/02/2017</w:t>
      </w:r>
      <w:proofErr w:type="gramEnd"/>
    </w:p>
    <w:p w:rsidR="005A66E9" w:rsidRPr="00A67E74" w:rsidRDefault="005A66E9">
      <w:pPr>
        <w:rPr>
          <w:rFonts w:ascii="Times New Roman" w:hAnsi="Times New Roman" w:cs="Times New Roman"/>
          <w:sz w:val="24"/>
          <w:szCs w:val="24"/>
        </w:rPr>
      </w:pPr>
    </w:p>
    <w:sectPr w:rsidR="005A66E9" w:rsidRPr="00A67E74"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7E74"/>
    <w:rsid w:val="00182611"/>
    <w:rsid w:val="00293AF4"/>
    <w:rsid w:val="003A7A7B"/>
    <w:rsid w:val="00455FAB"/>
    <w:rsid w:val="00472103"/>
    <w:rsid w:val="00472D88"/>
    <w:rsid w:val="005A66E9"/>
    <w:rsid w:val="00640992"/>
    <w:rsid w:val="00713ECB"/>
    <w:rsid w:val="00715CFD"/>
    <w:rsid w:val="00824DE8"/>
    <w:rsid w:val="009325DF"/>
    <w:rsid w:val="00964740"/>
    <w:rsid w:val="00A67E74"/>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2017-02-20T19:53:00Z</dcterms:created>
  <dcterms:modified xsi:type="dcterms:W3CDTF">2017-02-20T19:54:00Z</dcterms:modified>
</cp:coreProperties>
</file>