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1B2" w:rsidRPr="00C151B2" w:rsidRDefault="00C151B2" w:rsidP="00C151B2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151B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ARSA SATILACAKTIR</w:t>
      </w:r>
    </w:p>
    <w:p w:rsidR="00C151B2" w:rsidRPr="00C151B2" w:rsidRDefault="00C151B2" w:rsidP="00C151B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151B2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Çukurova İlçe Belediye Başkanlığından:</w:t>
      </w:r>
    </w:p>
    <w:p w:rsidR="00C151B2" w:rsidRPr="00C151B2" w:rsidRDefault="00C151B2" w:rsidP="00C151B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151B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Mülkiyeti Belediyemize ait olan ve aşağıda nitelikleri belirtilen arsalar 2886 sayılı Devlet İhale Kanununun 35/a maddesine göre (Kapalı Teklif Usulü) satılacaktır.</w:t>
      </w:r>
    </w:p>
    <w:p w:rsidR="00C151B2" w:rsidRPr="00C151B2" w:rsidRDefault="00C151B2" w:rsidP="00C151B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151B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9072" w:type="dxa"/>
        <w:tblInd w:w="559" w:type="dxa"/>
        <w:tblCellMar>
          <w:left w:w="0" w:type="dxa"/>
          <w:right w:w="0" w:type="dxa"/>
        </w:tblCellMar>
        <w:tblLook w:val="04A0"/>
      </w:tblPr>
      <w:tblGrid>
        <w:gridCol w:w="1795"/>
        <w:gridCol w:w="654"/>
        <w:gridCol w:w="647"/>
        <w:gridCol w:w="902"/>
        <w:gridCol w:w="1353"/>
        <w:gridCol w:w="1158"/>
        <w:gridCol w:w="1355"/>
        <w:gridCol w:w="1208"/>
      </w:tblGrid>
      <w:tr w:rsidR="00C151B2" w:rsidRPr="00C151B2" w:rsidTr="00C151B2">
        <w:trPr>
          <w:trHeight w:val="20"/>
        </w:trPr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51B2" w:rsidRPr="00C151B2" w:rsidRDefault="00C151B2" w:rsidP="00C151B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51B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Mahalle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51B2" w:rsidRPr="00C151B2" w:rsidRDefault="00C151B2" w:rsidP="00C151B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51B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51B2" w:rsidRPr="00C151B2" w:rsidRDefault="00C151B2" w:rsidP="00C151B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51B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51B2" w:rsidRPr="00C151B2" w:rsidRDefault="00C151B2" w:rsidP="00C151B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51B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Alan(m²)</w:t>
            </w:r>
          </w:p>
        </w:tc>
        <w:tc>
          <w:tcPr>
            <w:tcW w:w="1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51B2" w:rsidRPr="00C151B2" w:rsidRDefault="00C151B2" w:rsidP="00C151B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51B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Muhammen Bedel (TL)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51B2" w:rsidRPr="00C151B2" w:rsidRDefault="00C151B2" w:rsidP="00C151B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51B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Geçici Teminat (TL)</w:t>
            </w:r>
          </w:p>
        </w:tc>
        <w:tc>
          <w:tcPr>
            <w:tcW w:w="2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51B2" w:rsidRPr="00C151B2" w:rsidRDefault="00C151B2" w:rsidP="00C151B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51B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İmarı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51B2" w:rsidRPr="00C151B2" w:rsidRDefault="00C151B2" w:rsidP="00C151B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51B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Tarih/Saat</w:t>
            </w:r>
          </w:p>
        </w:tc>
      </w:tr>
      <w:tr w:rsidR="00C151B2" w:rsidRPr="00C151B2" w:rsidTr="00C151B2">
        <w:trPr>
          <w:trHeight w:val="20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51B2" w:rsidRPr="00C151B2" w:rsidRDefault="00C151B2" w:rsidP="00C151B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151B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Kurttepe</w:t>
            </w:r>
            <w:proofErr w:type="spellEnd"/>
            <w:r w:rsidRPr="00C151B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C151B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(Huzurevleri)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51B2" w:rsidRPr="00C151B2" w:rsidRDefault="00C151B2" w:rsidP="00C151B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51B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11141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51B2" w:rsidRPr="00C151B2" w:rsidRDefault="00C151B2" w:rsidP="00C151B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51B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51B2" w:rsidRPr="00C151B2" w:rsidRDefault="00C151B2" w:rsidP="00C151B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51B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2.063,95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51B2" w:rsidRPr="00C151B2" w:rsidRDefault="00C151B2" w:rsidP="00C151B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51B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5.572.665,00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51B2" w:rsidRPr="00C151B2" w:rsidRDefault="00C151B2" w:rsidP="00C151B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51B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167.179,95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51B2" w:rsidRPr="00C151B2" w:rsidRDefault="00C151B2" w:rsidP="00C151B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51B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Ayrık Yapı Nizamlı 2,00 Yoğunluklu Konut Alanı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51B2" w:rsidRPr="00C151B2" w:rsidRDefault="00C151B2" w:rsidP="00C151B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51B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15.02.2017 /</w:t>
            </w:r>
            <w:r w:rsidRPr="00C151B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gramStart"/>
            <w:r w:rsidRPr="00C151B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16:00</w:t>
            </w:r>
            <w:proofErr w:type="gramEnd"/>
          </w:p>
        </w:tc>
      </w:tr>
    </w:tbl>
    <w:p w:rsidR="00C151B2" w:rsidRPr="00C151B2" w:rsidRDefault="00C151B2" w:rsidP="00C151B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151B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C151B2" w:rsidRPr="00C151B2" w:rsidRDefault="00C151B2" w:rsidP="00C151B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151B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İhale Çukurova İlçe Belediyesi Encümen Salonunda yapılacaktır.</w:t>
      </w:r>
    </w:p>
    <w:p w:rsidR="00C151B2" w:rsidRPr="00C151B2" w:rsidRDefault="00C151B2" w:rsidP="00C151B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151B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Söz konusu arsanın ihalesine ilişkin şartname ve ekleri mesai saatleri içerisinde Emlak ve İstimlâk Müdürlüğümüzde görülebilir ve temin edilebilir.</w:t>
      </w:r>
    </w:p>
    <w:p w:rsidR="00C151B2" w:rsidRPr="00C151B2" w:rsidRDefault="00C151B2" w:rsidP="00C151B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151B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Geçici teminat muhammen bedelin %3 ü olup, İhale bedeli üzerinden %6 oranında kesin teminat alınır.</w:t>
      </w:r>
    </w:p>
    <w:p w:rsidR="00C151B2" w:rsidRPr="00C151B2" w:rsidRDefault="00C151B2" w:rsidP="00C151B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151B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İsteklilerden istenen belgeler;</w:t>
      </w:r>
    </w:p>
    <w:p w:rsidR="00C151B2" w:rsidRPr="00C151B2" w:rsidRDefault="00C151B2" w:rsidP="00C151B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151B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Teklif mektubu</w:t>
      </w:r>
    </w:p>
    <w:p w:rsidR="00C151B2" w:rsidRPr="00C151B2" w:rsidRDefault="00C151B2" w:rsidP="00C151B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151B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Geçici teminat bedeli makbuzu veya teminat mektubu</w:t>
      </w:r>
    </w:p>
    <w:p w:rsidR="00C151B2" w:rsidRPr="00C151B2" w:rsidRDefault="00C151B2" w:rsidP="00C151B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151B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Gerçek kişiler için nüfus cüzdanı sureti</w:t>
      </w:r>
    </w:p>
    <w:p w:rsidR="00C151B2" w:rsidRPr="00C151B2" w:rsidRDefault="00C151B2" w:rsidP="00C151B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151B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Gerçek kişiler için yerleşim belgesi (</w:t>
      </w:r>
      <w:proofErr w:type="gramStart"/>
      <w:r w:rsidRPr="00C151B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İkametgah</w:t>
      </w:r>
      <w:proofErr w:type="gramEnd"/>
      <w:r w:rsidRPr="00C151B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C151B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Belgesi)</w:t>
      </w:r>
    </w:p>
    <w:p w:rsidR="00C151B2" w:rsidRPr="00C151B2" w:rsidRDefault="00C151B2" w:rsidP="00C151B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151B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e) Gerçek kişiler için imza</w:t>
      </w:r>
      <w:r w:rsidRPr="00C151B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C151B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sirküsü</w:t>
      </w:r>
      <w:proofErr w:type="spellEnd"/>
      <w:r w:rsidRPr="00C151B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C151B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(Noterden) ve vekâleten iştirak ediliyorsa, isteklinin adına teklif vermeye yetkili olduğuna dair ihale tarihi itibariyle son bir yıl için düzenlenmiş noter tasdikli vekâletname,</w:t>
      </w:r>
    </w:p>
    <w:p w:rsidR="00C151B2" w:rsidRPr="00C151B2" w:rsidRDefault="00C151B2" w:rsidP="00C151B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151B2">
        <w:rPr>
          <w:rFonts w:ascii="Times New Roman" w:eastAsia="Times New Roman" w:hAnsi="Times New Roman" w:cs="Times New Roman"/>
          <w:color w:val="000000"/>
          <w:sz w:val="18"/>
          <w:lang w:eastAsia="tr-TR"/>
        </w:rPr>
        <w:t xml:space="preserve">f) Tüzel kişi olması halinde, mevzuatı gereği tüzel kişiliğin siciline kayıtlı bulunduğu Ticaret ve / veya Sanayi veya Esnaf Odasından veya benzeri bir makamdan ihalenin yapılmış olduğu yıl içerisinde alınmış tüzel kişiliğin siciline kayıtlı </w:t>
      </w:r>
      <w:proofErr w:type="gramStart"/>
      <w:r w:rsidRPr="00C151B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olduğuna</w:t>
      </w:r>
      <w:proofErr w:type="gramEnd"/>
      <w:r w:rsidRPr="00C151B2">
        <w:rPr>
          <w:rFonts w:ascii="Times New Roman" w:eastAsia="Times New Roman" w:hAnsi="Times New Roman" w:cs="Times New Roman"/>
          <w:color w:val="000000"/>
          <w:sz w:val="18"/>
          <w:lang w:eastAsia="tr-TR"/>
        </w:rPr>
        <w:t xml:space="preserve"> dair belge (Tescil Belgesi) ve kayıtlı olduğu Vergi Dairesi kaydı ve teklif vermeye yetkili olduğunu gösteren noter tasdikli belge ve imza sirküleri</w:t>
      </w:r>
    </w:p>
    <w:p w:rsidR="00C151B2" w:rsidRPr="00C151B2" w:rsidRDefault="00C151B2" w:rsidP="00C151B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151B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g) Yabancı istekliler için Türkiye'de gayrimenkul edinilmesine ilişkin kanuni şartları taşımak ve Türkiye'de tebligat adresi beyan etmek.</w:t>
      </w:r>
    </w:p>
    <w:p w:rsidR="00C151B2" w:rsidRPr="00C151B2" w:rsidRDefault="00C151B2" w:rsidP="00C151B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151B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h) Ortak katılım halinde Ortaklık Beyannamesi.</w:t>
      </w:r>
    </w:p>
    <w:p w:rsidR="00C151B2" w:rsidRPr="00C151B2" w:rsidRDefault="00C151B2" w:rsidP="00C151B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151B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Posta ile müracaatlar kabul edilmeyecektir.</w:t>
      </w:r>
    </w:p>
    <w:p w:rsidR="00C151B2" w:rsidRPr="00C151B2" w:rsidRDefault="00C151B2" w:rsidP="00C151B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151B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İhale kararının onayı; karar tarihinden itibaren 15 iş günü içerisinde üst yönetici tarafından onaylanacak ya da iptal edilecektir.</w:t>
      </w:r>
    </w:p>
    <w:p w:rsidR="00C151B2" w:rsidRPr="00C151B2" w:rsidRDefault="00C151B2" w:rsidP="00C151B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151B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 İhale kararının onayı ve ihaleyi alana tebliğinden itibaren 15 gün içerisinde ihaleyi alan ihale bedelini Belediyemiz veznesine veya Belediyemize ait hesap numarasına peşin olarak yatıracaktır</w:t>
      </w:r>
    </w:p>
    <w:p w:rsidR="00C151B2" w:rsidRPr="00C151B2" w:rsidRDefault="00C151B2" w:rsidP="00C151B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151B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9 - Satıştan mütevellit bütün vergi, resmi harç, tapu harçları, alım satım giderleri gibi ödenmesi gereken her türlü gider alıcıya ait olup; alıcı tarafından kanuni süresinde ödenecektir.</w:t>
      </w:r>
    </w:p>
    <w:p w:rsidR="00C151B2" w:rsidRPr="00C151B2" w:rsidRDefault="00C151B2" w:rsidP="00C151B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151B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10 - Satışı yapılan arsanın Tapu tescil işlemleri ihalenin kesinleşmesine müteakip ihale bedelinin tamamı Belediyemiz veznesine veya banka hesabına yatırıldıktan sonra gerçekleşecektir. İhale satış bedelinin tamamı ödenmeden tapu müdürlüğünde ferağı verilmeyecektir.</w:t>
      </w:r>
    </w:p>
    <w:p w:rsidR="00C151B2" w:rsidRPr="00C151B2" w:rsidRDefault="00C151B2" w:rsidP="00C151B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151B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11 - Belediyemizce satışı yapılacak gayrimenkul 3065 sayılı Katma Değer Vergisi Kanunu'nun 17. maddesinin 4. fıkrasının (r) bendine göre KDV istisnasına tabii olduğundan, bu satışlardan KDV tahsilâtı yapılmayacaktır.</w:t>
      </w:r>
    </w:p>
    <w:p w:rsidR="00C151B2" w:rsidRPr="00C151B2" w:rsidRDefault="00C151B2" w:rsidP="00C151B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151B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12 - Tebliğ tarihinden itibaren 15 gün içerisinde arsa ihale bedelinin tamamı peşin olarak ödenmediği takdirde ihale iptal edilerek geçici teminat irat kaydedilir.</w:t>
      </w:r>
    </w:p>
    <w:p w:rsidR="00C151B2" w:rsidRPr="00C151B2" w:rsidRDefault="00C151B2" w:rsidP="00C151B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151B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13 - İhaleye katılmak isteyenlerin, ihale saatinden önce ihale şartnamesini incelemeleri ve tekliflerini de şartnamede belirtilen şartlar çerçevesinde vermeleri gerekmektedir.</w:t>
      </w:r>
    </w:p>
    <w:p w:rsidR="00C151B2" w:rsidRPr="00C151B2" w:rsidRDefault="00C151B2" w:rsidP="00C151B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151B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14 - Şartnamede yazılı olmayan hususlarda 2886 sayılı Devlet İhale Kanunu hükümleri uygulanır. İhtilaf halinde Adana Mahkemeleri ve İcra Daireleri yetkilidir.</w:t>
      </w:r>
    </w:p>
    <w:p w:rsidR="00C151B2" w:rsidRPr="00C151B2" w:rsidRDefault="00C151B2" w:rsidP="00C151B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151B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15 - Taşınmazların ihalesine teklif vereceklerin; şartnamede belirtilen maddelere uygun olarak hazırlayacakları ihale zarfını</w:t>
      </w:r>
      <w:r w:rsidRPr="00C151B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C151B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15/02/2017</w:t>
      </w:r>
      <w:proofErr w:type="gramEnd"/>
      <w:r w:rsidRPr="00C151B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C151B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günü saat 15.30’a kadar Yazı İşleri ve Kararlar Müdürlüğü'ne alındı belgesi karşılığında teslim etmeleri zorunludur.</w:t>
      </w:r>
    </w:p>
    <w:p w:rsidR="00C151B2" w:rsidRPr="00C151B2" w:rsidRDefault="00C151B2" w:rsidP="00C151B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151B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16 - İdaremiz ihaleyi yapıp yapmamakta serbesttir.</w:t>
      </w:r>
    </w:p>
    <w:p w:rsidR="00C151B2" w:rsidRPr="00C151B2" w:rsidRDefault="00C151B2" w:rsidP="00C151B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151B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17 - Basılı evrak bedeli KDV</w:t>
      </w:r>
      <w:r w:rsidRPr="00C151B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C151B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dahil</w:t>
      </w:r>
      <w:proofErr w:type="gramEnd"/>
      <w:r w:rsidRPr="00C151B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C151B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250TL (</w:t>
      </w:r>
      <w:proofErr w:type="spellStart"/>
      <w:r w:rsidRPr="00C151B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ikiyüzelli</w:t>
      </w:r>
      <w:proofErr w:type="spellEnd"/>
      <w:r w:rsidRPr="00C151B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C151B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Türk Lirası)</w:t>
      </w:r>
      <w:r w:rsidRPr="00C151B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C151B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dir</w:t>
      </w:r>
      <w:proofErr w:type="spellEnd"/>
      <w:r w:rsidRPr="00C151B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</w:t>
      </w:r>
    </w:p>
    <w:p w:rsidR="009E6F32" w:rsidRDefault="009E6F32"/>
    <w:sectPr w:rsidR="009E6F32" w:rsidSect="009E6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151B2"/>
    <w:rsid w:val="009E6F32"/>
    <w:rsid w:val="00C15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F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C151B2"/>
  </w:style>
  <w:style w:type="character" w:customStyle="1" w:styleId="apple-converted-space">
    <w:name w:val="apple-converted-space"/>
    <w:basedOn w:val="VarsaylanParagrafYazTipi"/>
    <w:rsid w:val="00C151B2"/>
  </w:style>
  <w:style w:type="character" w:customStyle="1" w:styleId="grame">
    <w:name w:val="grame"/>
    <w:basedOn w:val="VarsaylanParagrafYazTipi"/>
    <w:rsid w:val="00C151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3163</Characters>
  <Application>Microsoft Office Word</Application>
  <DocSecurity>0</DocSecurity>
  <Lines>26</Lines>
  <Paragraphs>7</Paragraphs>
  <ScaleCrop>false</ScaleCrop>
  <Company/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2017-02-03T07:37:00Z</dcterms:created>
  <dcterms:modified xsi:type="dcterms:W3CDTF">2017-02-03T07:37:00Z</dcterms:modified>
</cp:coreProperties>
</file>