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7BD" w:rsidRPr="00CE7C45" w:rsidRDefault="00F317BD" w:rsidP="00F317BD">
      <w:pPr>
        <w:spacing w:line="240" w:lineRule="atLeast"/>
        <w:rPr>
          <w:rFonts w:ascii="Times New Roman" w:hAnsi="Times New Roman" w:cs="Times New Roman"/>
          <w:color w:val="000000"/>
          <w:sz w:val="24"/>
          <w:szCs w:val="24"/>
        </w:rPr>
      </w:pPr>
      <w:r w:rsidRPr="00CE7C45">
        <w:rPr>
          <w:rFonts w:ascii="Times New Roman" w:hAnsi="Times New Roman" w:cs="Times New Roman"/>
          <w:color w:val="000000"/>
          <w:sz w:val="24"/>
          <w:szCs w:val="24"/>
        </w:rPr>
        <w:t>MANAVGAT ŞELALESİ ÖZEL GÜNÜBİRLİK TESİSLERİ KİRAYA VERİLECEKTİR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b/>
          <w:bCs/>
          <w:color w:val="0000CC"/>
          <w:sz w:val="24"/>
          <w:szCs w:val="24"/>
        </w:rPr>
        <w:t>Manavgat Belediye Başkanlığından:</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Manavgat Şelalesi Özel Günübirlik Tesisleri (</w:t>
      </w:r>
      <w:proofErr w:type="spellStart"/>
      <w:r w:rsidRPr="00CE7C45">
        <w:rPr>
          <w:rStyle w:val="spelle"/>
          <w:rFonts w:ascii="Times New Roman" w:hAnsi="Times New Roman" w:cs="Times New Roman"/>
          <w:color w:val="000000"/>
          <w:sz w:val="24"/>
          <w:szCs w:val="24"/>
        </w:rPr>
        <w:t>Restaurant</w:t>
      </w:r>
      <w:proofErr w:type="spellEnd"/>
      <w:r w:rsidRPr="00CE7C45">
        <w:rPr>
          <w:rFonts w:ascii="Times New Roman" w:hAnsi="Times New Roman" w:cs="Times New Roman"/>
          <w:color w:val="000000"/>
          <w:sz w:val="24"/>
          <w:szCs w:val="24"/>
        </w:rPr>
        <w:t>, Açık yemek alanları, 5 (beş) adet</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dükkan</w:t>
      </w:r>
      <w:proofErr w:type="gramEnd"/>
      <w:r w:rsidRPr="00CE7C45">
        <w:rPr>
          <w:rFonts w:ascii="Times New Roman" w:hAnsi="Times New Roman" w:cs="Times New Roman"/>
          <w:color w:val="000000"/>
          <w:sz w:val="24"/>
          <w:szCs w:val="24"/>
        </w:rPr>
        <w:t>, Çay Ocağı, Genel WC) Kiralama İhalesi 5 Yıllık (60 aylık) 2886 Sayılı Devlet İhale Kanununun 35/a maddesi gereğince Kapalı teklif (Arttırma) usulü ile ihale edilecektir.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1 - İdarenin</w:t>
      </w:r>
    </w:p>
    <w:p w:rsidR="00F317BD" w:rsidRPr="00CE7C45" w:rsidRDefault="00F317BD" w:rsidP="00F317BD">
      <w:pPr>
        <w:spacing w:line="240" w:lineRule="atLeast"/>
        <w:ind w:left="2977" w:hanging="2410"/>
        <w:rPr>
          <w:rFonts w:ascii="Times New Roman" w:hAnsi="Times New Roman" w:cs="Times New Roman"/>
          <w:color w:val="000000"/>
          <w:sz w:val="24"/>
          <w:szCs w:val="24"/>
        </w:rPr>
      </w:pPr>
      <w:r w:rsidRPr="00CE7C45">
        <w:rPr>
          <w:rFonts w:ascii="Times New Roman" w:hAnsi="Times New Roman" w:cs="Times New Roman"/>
          <w:color w:val="000000"/>
          <w:sz w:val="24"/>
          <w:szCs w:val="24"/>
        </w:rPr>
        <w:t xml:space="preserve">a) </w:t>
      </w:r>
      <w:proofErr w:type="gramStart"/>
      <w:r w:rsidRPr="00CE7C45">
        <w:rPr>
          <w:rFonts w:ascii="Times New Roman" w:hAnsi="Times New Roman" w:cs="Times New Roman"/>
          <w:color w:val="000000"/>
          <w:sz w:val="24"/>
          <w:szCs w:val="24"/>
        </w:rPr>
        <w:t>Adresi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Yukarı</w:t>
      </w:r>
      <w:proofErr w:type="gramEnd"/>
      <w:r w:rsidRPr="00CE7C45">
        <w:rPr>
          <w:rFonts w:ascii="Times New Roman" w:hAnsi="Times New Roman" w:cs="Times New Roman"/>
          <w:color w:val="000000"/>
          <w:sz w:val="24"/>
          <w:szCs w:val="24"/>
        </w:rPr>
        <w:t xml:space="preserve"> Pazarcı Mahallesi 4010 Sokak No: 1 Manavgat / ANTALYA</w:t>
      </w:r>
    </w:p>
    <w:p w:rsidR="00F317BD" w:rsidRPr="00CE7C45" w:rsidRDefault="00F317BD" w:rsidP="00F317BD">
      <w:pPr>
        <w:spacing w:line="240" w:lineRule="atLeast"/>
        <w:ind w:left="2977" w:hanging="2410"/>
        <w:rPr>
          <w:rFonts w:ascii="Times New Roman" w:hAnsi="Times New Roman" w:cs="Times New Roman"/>
          <w:color w:val="000000"/>
          <w:sz w:val="24"/>
          <w:szCs w:val="24"/>
        </w:rPr>
      </w:pPr>
      <w:r w:rsidRPr="00CE7C45">
        <w:rPr>
          <w:rFonts w:ascii="Times New Roman" w:hAnsi="Times New Roman" w:cs="Times New Roman"/>
          <w:color w:val="000000"/>
          <w:sz w:val="24"/>
          <w:szCs w:val="24"/>
        </w:rPr>
        <w:t xml:space="preserve">b) Telefon ve faks </w:t>
      </w:r>
      <w:proofErr w:type="gramStart"/>
      <w:r w:rsidRPr="00CE7C45">
        <w:rPr>
          <w:rFonts w:ascii="Times New Roman" w:hAnsi="Times New Roman" w:cs="Times New Roman"/>
          <w:color w:val="000000"/>
          <w:sz w:val="24"/>
          <w:szCs w:val="24"/>
        </w:rPr>
        <w:t>numarası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 </w:t>
      </w:r>
      <w:r w:rsidRPr="00CE7C45">
        <w:rPr>
          <w:rStyle w:val="apple-converted-space"/>
          <w:rFonts w:ascii="Times New Roman" w:hAnsi="Times New Roman" w:cs="Times New Roman"/>
          <w:color w:val="000000"/>
          <w:sz w:val="24"/>
          <w:szCs w:val="24"/>
        </w:rPr>
        <w:t> </w:t>
      </w:r>
      <w:r w:rsidRPr="00CE7C45">
        <w:rPr>
          <w:rStyle w:val="grame"/>
          <w:rFonts w:ascii="Times New Roman" w:hAnsi="Times New Roman" w:cs="Times New Roman"/>
          <w:color w:val="000000"/>
          <w:sz w:val="24"/>
          <w:szCs w:val="24"/>
        </w:rPr>
        <w:t>02427461393</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- 02427467575</w:t>
      </w:r>
    </w:p>
    <w:p w:rsidR="00F317BD" w:rsidRPr="00CE7C45" w:rsidRDefault="00F317BD" w:rsidP="00F317BD">
      <w:pPr>
        <w:spacing w:line="240" w:lineRule="atLeast"/>
        <w:ind w:left="2977" w:hanging="2410"/>
        <w:rPr>
          <w:rFonts w:ascii="Times New Roman" w:hAnsi="Times New Roman" w:cs="Times New Roman"/>
          <w:color w:val="000000"/>
          <w:sz w:val="24"/>
          <w:szCs w:val="24"/>
        </w:rPr>
      </w:pPr>
      <w:r w:rsidRPr="00CE7C45">
        <w:rPr>
          <w:rFonts w:ascii="Times New Roman" w:hAnsi="Times New Roman" w:cs="Times New Roman"/>
          <w:color w:val="000000"/>
          <w:sz w:val="24"/>
          <w:szCs w:val="24"/>
        </w:rPr>
        <w:t xml:space="preserve">c) Elektronik Posta </w:t>
      </w:r>
      <w:proofErr w:type="gramStart"/>
      <w:r w:rsidRPr="00CE7C45">
        <w:rPr>
          <w:rFonts w:ascii="Times New Roman" w:hAnsi="Times New Roman" w:cs="Times New Roman"/>
          <w:color w:val="000000"/>
          <w:sz w:val="24"/>
          <w:szCs w:val="24"/>
        </w:rPr>
        <w:t>Adresi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belediye</w:t>
      </w:r>
      <w:proofErr w:type="gramEnd"/>
      <w:r w:rsidRPr="00CE7C45">
        <w:rPr>
          <w:rFonts w:ascii="Times New Roman" w:hAnsi="Times New Roman" w:cs="Times New Roman"/>
          <w:color w:val="000000"/>
          <w:sz w:val="24"/>
          <w:szCs w:val="24"/>
        </w:rPr>
        <w:t>@</w:t>
      </w:r>
      <w:proofErr w:type="spellStart"/>
      <w:r w:rsidRPr="00CE7C45">
        <w:rPr>
          <w:rFonts w:ascii="Times New Roman" w:hAnsi="Times New Roman" w:cs="Times New Roman"/>
          <w:color w:val="000000"/>
          <w:sz w:val="24"/>
          <w:szCs w:val="24"/>
        </w:rPr>
        <w:t>manavgat</w:t>
      </w:r>
      <w:proofErr w:type="spellEnd"/>
      <w:r w:rsidRPr="00CE7C45">
        <w:rPr>
          <w:rFonts w:ascii="Times New Roman" w:hAnsi="Times New Roman" w:cs="Times New Roman"/>
          <w:color w:val="000000"/>
          <w:sz w:val="24"/>
          <w:szCs w:val="24"/>
        </w:rPr>
        <w:t>.bel.tr</w:t>
      </w:r>
    </w:p>
    <w:p w:rsidR="00F317BD" w:rsidRPr="00CE7C45" w:rsidRDefault="00F317BD" w:rsidP="00F317BD">
      <w:pPr>
        <w:spacing w:line="240" w:lineRule="atLeast"/>
        <w:ind w:left="2977" w:hanging="2410"/>
        <w:rPr>
          <w:rFonts w:ascii="Times New Roman" w:hAnsi="Times New Roman" w:cs="Times New Roman"/>
          <w:color w:val="000000"/>
          <w:sz w:val="24"/>
          <w:szCs w:val="24"/>
        </w:rPr>
      </w:pPr>
      <w:r w:rsidRPr="00CE7C45">
        <w:rPr>
          <w:rFonts w:ascii="Times New Roman" w:hAnsi="Times New Roman" w:cs="Times New Roman"/>
          <w:color w:val="000000"/>
          <w:sz w:val="24"/>
          <w:szCs w:val="24"/>
        </w:rPr>
        <w:t>d) İhale dokümanının görülebileceği</w:t>
      </w:r>
    </w:p>
    <w:p w:rsidR="00F317BD" w:rsidRPr="00CE7C45" w:rsidRDefault="00F317BD" w:rsidP="00F317BD">
      <w:pPr>
        <w:spacing w:line="240" w:lineRule="atLeast"/>
        <w:ind w:left="2977" w:hanging="2410"/>
        <w:rPr>
          <w:rFonts w:ascii="Times New Roman" w:hAnsi="Times New Roman" w:cs="Times New Roman"/>
          <w:color w:val="000000"/>
          <w:sz w:val="24"/>
          <w:szCs w:val="24"/>
        </w:rPr>
      </w:pPr>
      <w:r w:rsidRPr="00CE7C45">
        <w:rPr>
          <w:rFonts w:ascii="Times New Roman" w:hAnsi="Times New Roman" w:cs="Times New Roman"/>
          <w:color w:val="000000"/>
          <w:sz w:val="24"/>
          <w:szCs w:val="24"/>
        </w:rPr>
        <w:t>   </w:t>
      </w:r>
      <w:r w:rsidRPr="00CE7C45">
        <w:rPr>
          <w:rStyle w:val="apple-converted-space"/>
          <w:rFonts w:ascii="Times New Roman" w:hAnsi="Times New Roman" w:cs="Times New Roman"/>
          <w:color w:val="000000"/>
          <w:sz w:val="24"/>
          <w:szCs w:val="24"/>
        </w:rPr>
        <w:t> </w:t>
      </w:r>
      <w:r w:rsidRPr="00CE7C45">
        <w:rPr>
          <w:rStyle w:val="grame"/>
          <w:rFonts w:ascii="Times New Roman" w:hAnsi="Times New Roman" w:cs="Times New Roman"/>
          <w:color w:val="000000"/>
          <w:sz w:val="24"/>
          <w:szCs w:val="24"/>
        </w:rPr>
        <w:t>internet</w:t>
      </w:r>
      <w:r w:rsidRPr="00CE7C45">
        <w:rPr>
          <w:rStyle w:val="apple-converted-space"/>
          <w:rFonts w:ascii="Times New Roman" w:hAnsi="Times New Roman" w:cs="Times New Roman"/>
          <w:color w:val="000000"/>
          <w:sz w:val="24"/>
          <w:szCs w:val="24"/>
        </w:rPr>
        <w:t> </w:t>
      </w:r>
      <w:proofErr w:type="gramStart"/>
      <w:r w:rsidRPr="00CE7C45">
        <w:rPr>
          <w:rFonts w:ascii="Times New Roman" w:hAnsi="Times New Roman" w:cs="Times New Roman"/>
          <w:color w:val="000000"/>
          <w:sz w:val="24"/>
          <w:szCs w:val="24"/>
        </w:rPr>
        <w:t>adresi</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www</w:t>
      </w:r>
      <w:proofErr w:type="gramEnd"/>
      <w:r w:rsidRPr="00CE7C45">
        <w:rPr>
          <w:rFonts w:ascii="Times New Roman" w:hAnsi="Times New Roman" w:cs="Times New Roman"/>
          <w:color w:val="000000"/>
          <w:sz w:val="24"/>
          <w:szCs w:val="24"/>
        </w:rPr>
        <w:t>.manavgat.bel.tr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2 - İhalenin Usulü: İhale, 2886 Sayılı Devlet İhale Kanunu’nun 35/a maddesi gereğince Kapalı teklif (Arttırma) usulü ile yapılacaktır.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3 - İhaleye Konu Yerin Adı/Adresi, Muhammen Bedeli, Geçici Teminatı, Kira Süresi</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 </w:t>
      </w:r>
    </w:p>
    <w:tbl>
      <w:tblPr>
        <w:tblW w:w="14175" w:type="dxa"/>
        <w:tblInd w:w="559" w:type="dxa"/>
        <w:tblCellMar>
          <w:left w:w="0" w:type="dxa"/>
          <w:right w:w="0" w:type="dxa"/>
        </w:tblCellMar>
        <w:tblLook w:val="04A0"/>
      </w:tblPr>
      <w:tblGrid>
        <w:gridCol w:w="4678"/>
        <w:gridCol w:w="2693"/>
        <w:gridCol w:w="1985"/>
        <w:gridCol w:w="1701"/>
        <w:gridCol w:w="3118"/>
      </w:tblGrid>
      <w:tr w:rsidR="00F317BD" w:rsidRPr="00CE7C45" w:rsidTr="00C23D17">
        <w:trPr>
          <w:trHeight w:val="20"/>
        </w:trPr>
        <w:tc>
          <w:tcPr>
            <w:tcW w:w="4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KİRAYA VERİLECEK YER ADI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KİRAYA VERİLECEK YER ADRESİ</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MUHAMMEN BEDELİ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GEÇİCİ TEMİNATI</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KİRALAMA SÜRESİ</w:t>
            </w:r>
          </w:p>
        </w:tc>
      </w:tr>
      <w:tr w:rsidR="00F317BD" w:rsidRPr="00CE7C45" w:rsidTr="00C23D17">
        <w:trPr>
          <w:trHeight w:val="20"/>
        </w:trPr>
        <w:tc>
          <w:tcPr>
            <w:tcW w:w="46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Manavgat Şelalesi Özel Günübirlik Tesisleri (</w:t>
            </w:r>
            <w:proofErr w:type="spellStart"/>
            <w:r w:rsidRPr="00CE7C45">
              <w:rPr>
                <w:rStyle w:val="spelle"/>
                <w:rFonts w:ascii="Times New Roman" w:hAnsi="Times New Roman" w:cs="Times New Roman"/>
                <w:sz w:val="24"/>
                <w:szCs w:val="24"/>
              </w:rPr>
              <w:t>Restaurant</w:t>
            </w:r>
            <w:proofErr w:type="spellEnd"/>
            <w:r w:rsidRPr="00CE7C45">
              <w:rPr>
                <w:rFonts w:ascii="Times New Roman" w:hAnsi="Times New Roman" w:cs="Times New Roman"/>
                <w:sz w:val="24"/>
                <w:szCs w:val="24"/>
              </w:rPr>
              <w:t>, Açık yemek alanları, 5 (beş) adet</w:t>
            </w:r>
            <w:r w:rsidRPr="00CE7C45">
              <w:rPr>
                <w:rStyle w:val="apple-converted-space"/>
                <w:rFonts w:ascii="Times New Roman" w:hAnsi="Times New Roman" w:cs="Times New Roman"/>
                <w:sz w:val="24"/>
                <w:szCs w:val="24"/>
              </w:rPr>
              <w:t> </w:t>
            </w:r>
            <w:proofErr w:type="gramStart"/>
            <w:r w:rsidRPr="00CE7C45">
              <w:rPr>
                <w:rStyle w:val="grame"/>
                <w:rFonts w:ascii="Times New Roman" w:hAnsi="Times New Roman" w:cs="Times New Roman"/>
                <w:sz w:val="24"/>
                <w:szCs w:val="24"/>
              </w:rPr>
              <w:t>dükkan</w:t>
            </w:r>
            <w:proofErr w:type="gramEnd"/>
            <w:r w:rsidRPr="00CE7C45">
              <w:rPr>
                <w:rFonts w:ascii="Times New Roman" w:hAnsi="Times New Roman" w:cs="Times New Roman"/>
                <w:sz w:val="24"/>
                <w:szCs w:val="24"/>
              </w:rPr>
              <w:t>, Çay Ocağı, Genel WC)</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Sarılar Mahallesi İstiklal Cad. No: 4 Manavgat/ANTALYA</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6.000.000,00 TL + KDV</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180.000,00 TL</w:t>
            </w:r>
          </w:p>
        </w:tc>
        <w:tc>
          <w:tcPr>
            <w:tcW w:w="3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317BD" w:rsidRPr="00CE7C45" w:rsidRDefault="00F317BD" w:rsidP="00C23D17">
            <w:pPr>
              <w:shd w:val="clear" w:color="auto" w:fill="FFFFFF"/>
              <w:spacing w:line="20" w:lineRule="atLeast"/>
              <w:rPr>
                <w:rFonts w:ascii="Times New Roman" w:hAnsi="Times New Roman" w:cs="Times New Roman"/>
                <w:sz w:val="24"/>
                <w:szCs w:val="24"/>
              </w:rPr>
            </w:pPr>
            <w:r w:rsidRPr="00CE7C45">
              <w:rPr>
                <w:rFonts w:ascii="Times New Roman" w:hAnsi="Times New Roman" w:cs="Times New Roman"/>
                <w:sz w:val="24"/>
                <w:szCs w:val="24"/>
              </w:rPr>
              <w:t>İşyeri Teslimine Müteakip 5 Yıl (60 Ay)</w:t>
            </w:r>
          </w:p>
        </w:tc>
      </w:tr>
    </w:tbl>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 </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4 - İhalenin Yapılacağı Yer ve İhale Tarih ve Saati</w:t>
      </w:r>
    </w:p>
    <w:p w:rsidR="00F317BD" w:rsidRPr="00CE7C45" w:rsidRDefault="00F317BD" w:rsidP="00F317BD">
      <w:pPr>
        <w:spacing w:line="240" w:lineRule="atLeast"/>
        <w:ind w:left="2977" w:hanging="2410"/>
        <w:rPr>
          <w:rFonts w:ascii="Times New Roman" w:hAnsi="Times New Roman" w:cs="Times New Roman"/>
          <w:color w:val="000000"/>
          <w:sz w:val="24"/>
          <w:szCs w:val="24"/>
        </w:rPr>
      </w:pPr>
      <w:r w:rsidRPr="00CE7C45">
        <w:rPr>
          <w:rFonts w:ascii="Times New Roman" w:hAnsi="Times New Roman" w:cs="Times New Roman"/>
          <w:color w:val="000000"/>
          <w:sz w:val="24"/>
          <w:szCs w:val="24"/>
        </w:rPr>
        <w:t xml:space="preserve">a) İhalenin Yapılacağı </w:t>
      </w:r>
      <w:proofErr w:type="gramStart"/>
      <w:r w:rsidRPr="00CE7C45">
        <w:rPr>
          <w:rFonts w:ascii="Times New Roman" w:hAnsi="Times New Roman" w:cs="Times New Roman"/>
          <w:color w:val="000000"/>
          <w:sz w:val="24"/>
          <w:szCs w:val="24"/>
        </w:rPr>
        <w:t>Yer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Side</w:t>
      </w:r>
      <w:proofErr w:type="gramEnd"/>
      <w:r w:rsidRPr="00CE7C45">
        <w:rPr>
          <w:rFonts w:ascii="Times New Roman" w:hAnsi="Times New Roman" w:cs="Times New Roman"/>
          <w:color w:val="000000"/>
          <w:sz w:val="24"/>
          <w:szCs w:val="24"/>
        </w:rPr>
        <w:t xml:space="preserve"> Mahallesi Atatürk Bulvarı No: 41 Manavgat / ANTALYA adresindeki Encümen Toplantı Odası</w:t>
      </w:r>
    </w:p>
    <w:p w:rsidR="00F317BD" w:rsidRPr="00CE7C45" w:rsidRDefault="00F317BD" w:rsidP="00F317BD">
      <w:pPr>
        <w:spacing w:line="240" w:lineRule="atLeast"/>
        <w:ind w:left="2977" w:hanging="2410"/>
        <w:rPr>
          <w:rFonts w:ascii="Times New Roman" w:hAnsi="Times New Roman" w:cs="Times New Roman"/>
          <w:color w:val="000000"/>
          <w:sz w:val="24"/>
          <w:szCs w:val="24"/>
        </w:rPr>
      </w:pPr>
      <w:r w:rsidRPr="00CE7C45">
        <w:rPr>
          <w:rFonts w:ascii="Times New Roman" w:hAnsi="Times New Roman" w:cs="Times New Roman"/>
          <w:color w:val="000000"/>
          <w:sz w:val="24"/>
          <w:szCs w:val="24"/>
        </w:rPr>
        <w:lastRenderedPageBreak/>
        <w:t xml:space="preserve">b) Tarihi ve </w:t>
      </w:r>
      <w:proofErr w:type="gramStart"/>
      <w:r w:rsidRPr="00CE7C45">
        <w:rPr>
          <w:rFonts w:ascii="Times New Roman" w:hAnsi="Times New Roman" w:cs="Times New Roman"/>
          <w:color w:val="000000"/>
          <w:sz w:val="24"/>
          <w:szCs w:val="24"/>
        </w:rPr>
        <w:t>saati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 </w:t>
      </w:r>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15</w:t>
      </w:r>
      <w:proofErr w:type="gramEnd"/>
      <w:r w:rsidRPr="00CE7C45">
        <w:rPr>
          <w:rFonts w:ascii="Times New Roman" w:hAnsi="Times New Roman" w:cs="Times New Roman"/>
          <w:color w:val="000000"/>
          <w:sz w:val="24"/>
          <w:szCs w:val="24"/>
        </w:rPr>
        <w:t>.02.2017 - 10.00</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5 - İhaleye katılabilme şartları ve istenilen belgeler ile uygulanacak</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kriterler</w:t>
      </w:r>
      <w:proofErr w:type="gramEnd"/>
      <w:r w:rsidRPr="00CE7C45">
        <w:rPr>
          <w:rFonts w:ascii="Times New Roman" w:hAnsi="Times New Roman" w:cs="Times New Roman"/>
          <w:color w:val="000000"/>
          <w:sz w:val="24"/>
          <w:szCs w:val="24"/>
        </w:rPr>
        <w:t>:</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5.1 - İsteklinin gerçek kişi olması halinde Nüfus Cüzdan Sureti (Muhtarlık - Nüfus Müdürlüğünden alınmış),</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5.2 - Kanuni</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ikametgah</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sahibi olmak.</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İkametgah</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senedi (Muhtarlık - Nüfus Müdürlüğü),</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5.3 - Tebligat için adres beyanı. (Standart Form-7)</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5.4 - Ekonomik ve mali yeterliğe ilişkin belgeler ve bu belgelerin taşıması gereken</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kriterler</w:t>
      </w:r>
      <w:proofErr w:type="gramEnd"/>
      <w:r w:rsidRPr="00CE7C45">
        <w:rPr>
          <w:rFonts w:ascii="Times New Roman" w:hAnsi="Times New Roman" w:cs="Times New Roman"/>
          <w:color w:val="000000"/>
          <w:sz w:val="24"/>
          <w:szCs w:val="24"/>
        </w:rPr>
        <w:t>:</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 xml:space="preserve">Toplam muhammen bedelin %30’undan az olmamak üzere; bankalar </w:t>
      </w:r>
      <w:proofErr w:type="spellStart"/>
      <w:r w:rsidRPr="00CE7C45">
        <w:rPr>
          <w:rFonts w:ascii="Times New Roman" w:hAnsi="Times New Roman" w:cs="Times New Roman"/>
          <w:color w:val="000000"/>
          <w:sz w:val="24"/>
          <w:szCs w:val="24"/>
        </w:rPr>
        <w:t>nezdindeki</w:t>
      </w:r>
      <w:proofErr w:type="spellEnd"/>
      <w:r w:rsidRPr="00CE7C45">
        <w:rPr>
          <w:rFonts w:ascii="Times New Roman" w:hAnsi="Times New Roman" w:cs="Times New Roman"/>
          <w:color w:val="000000"/>
          <w:sz w:val="24"/>
          <w:szCs w:val="24"/>
        </w:rPr>
        <w:t xml:space="preserve"> kullanılmamış nakdi veya</w:t>
      </w:r>
      <w:r w:rsidRPr="00CE7C45">
        <w:rPr>
          <w:rStyle w:val="apple-converted-space"/>
          <w:rFonts w:ascii="Times New Roman" w:hAnsi="Times New Roman" w:cs="Times New Roman"/>
          <w:color w:val="000000"/>
          <w:sz w:val="24"/>
          <w:szCs w:val="24"/>
        </w:rPr>
        <w:t> </w:t>
      </w:r>
      <w:proofErr w:type="spellStart"/>
      <w:r w:rsidRPr="00CE7C45">
        <w:rPr>
          <w:rStyle w:val="spelle"/>
          <w:rFonts w:ascii="Times New Roman" w:hAnsi="Times New Roman" w:cs="Times New Roman"/>
          <w:color w:val="000000"/>
          <w:sz w:val="24"/>
          <w:szCs w:val="24"/>
        </w:rPr>
        <w:t>gayrinakdi</w:t>
      </w:r>
      <w:proofErr w:type="spell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kredisi ya da üzerinde kısıtlama bulunmayan mevduatını gösteren banka referans mektubu sunması zorunludur. Banka referans mektubunun ilk ilan tarihinden sonra düzenlenmiş olması zorunludur. (Standart Form-4)</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Yukarıdaki</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kriter</w:t>
      </w:r>
      <w:proofErr w:type="gramEnd"/>
      <w:r w:rsidRPr="00CE7C45">
        <w:rPr>
          <w:rFonts w:ascii="Times New Roman" w:hAnsi="Times New Roman" w:cs="Times New Roman"/>
          <w:color w:val="000000"/>
          <w:sz w:val="24"/>
          <w:szCs w:val="24"/>
        </w:rPr>
        <w:t>, mevduat ve kredi tutarları toplanmak ya da birden fazla banka referans mektubu sunulmak suretiyle de sağlanabilir.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5.5 - İlgili Odaya kayıtlı olduğuna dair belge vermek: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a) Gerçek kişi olması halinde ilgisine göre, ihalenin yapıldığı yıl içerisinde alınmış ticaret ve sanayi odası veya esnaf</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sanatkar</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siciline kayıtlı olduğunu gösterir belge getirmek.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b) Tüzel kişi olması halinde; ticaret ve sanayi odasından ihalenin yapıldığı yıl içinde alınmış, tüzel kişiliğin sicile kayıtlı olduğuna dair belge ile Ticaret Sicil Gazetesinin suretini getirmek.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5.6 - İhaleye katılacak olan gerçek ve tüzel kişiler ihale konusu işe benzer iş olarak en az 4 yıl restoran, kafeterya, pastane veya otel işletmeciliği yaptığını resmi kurumlardan alınmış İşyeri Açma ve Çalışma Ruhsatı veya Vergi Mükellefiyeti Belgesi veya Turizm İşletme Belgesi ile belgelendirmek zorundadır.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5.7 - İmza sirküleri vermek: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lastRenderedPageBreak/>
        <w:t>a) Gerçek kişi olması halinde noter tasdikli imza beyannamesi vermek.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b) Tüzel kişi olması halinde, tüzel kişiliği temsilen ihaleye katılan yetkilinin ihalenin yapıldığı yıl içerisinde alınmış noter tasdikli imza sirkülerini vermek.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c) Ortak girişim olması halinde ortak girişimi oluşturan gerçek kişi veya tüzel kişilerin her birinin (a) ve (b) fıkralarındaki esaslara göre temin edecekleri belgeleri getirmek.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5.8 - İstekliler adına</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vekaleten</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ihaleye iştirak ediliyorsa; istekli adına teklifte bulunacak kimselerin vekaletnameleri ile vekaleten iştirak edenin ihalenin yapıldığı yıl içerisinde alınmış noter tasdikli imza sirkülerini vermek.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5.9 - İsteklilerin ortak girişim olması halinde bu şartnameye ekli örneğe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imzalarlar. (Standart Form-5)</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5.10 - Vergi Mükellefi ise Vergi Dairesi’nden vergi mükellefi olduğuna dair belge getirmek.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5.11 - İlk ilan tarihinden sonra olmak üzere, bağlı olduğu vergi dairesine borcunun bulunmadığına dair belgenin aslı veya noter tasdikli örneğini vermek.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5.12 - İlk ilan tarihinden sonra olmak üzere, Sosyal Güvenlik Kurumuna(SGK) borcunun bulunmadığına dair belgenin aslı veya noter tasdikli örneğini vermek</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5.13 - İhaleye ait şartnameyi satın almak (</w:t>
      </w:r>
      <w:proofErr w:type="gramStart"/>
      <w:r w:rsidRPr="00CE7C45">
        <w:rPr>
          <w:rStyle w:val="grame"/>
          <w:rFonts w:ascii="Times New Roman" w:hAnsi="Times New Roman" w:cs="Times New Roman"/>
          <w:color w:val="000000"/>
          <w:sz w:val="24"/>
          <w:szCs w:val="24"/>
        </w:rPr>
        <w:t>dekont</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veya makbuz ile belgelendirilecektir).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pacing w:val="-2"/>
          <w:sz w:val="24"/>
          <w:szCs w:val="24"/>
        </w:rPr>
        <w:t>5.14 - Şekli ve içeriği bu şartnamede belirlenen teklif mektubu vermeleri. (Standart Form-1)</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5.15 - Bu Şartnamede belirlenen geçici teminata ilişkin standart forma (Standart Form-2) uygun geçici teminat mektubu veya geçici teminat mektupları dışındaki teminatların Manavgat Belediyesi Mali Hizmetler Müdürlüğüne yatırıldığını gösteren makbuzlar,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 xml:space="preserve">5.16 - Taahhütname (Noter onaylı olmak üzere yıllık işletme </w:t>
      </w:r>
      <w:proofErr w:type="gramStart"/>
      <w:r w:rsidRPr="00CE7C45">
        <w:rPr>
          <w:rFonts w:ascii="Times New Roman" w:hAnsi="Times New Roman" w:cs="Times New Roman"/>
          <w:color w:val="000000"/>
          <w:sz w:val="24"/>
          <w:szCs w:val="24"/>
        </w:rPr>
        <w:t>hasılatının</w:t>
      </w:r>
      <w:proofErr w:type="gramEnd"/>
      <w:r w:rsidRPr="00CE7C45">
        <w:rPr>
          <w:rFonts w:ascii="Times New Roman" w:hAnsi="Times New Roman" w:cs="Times New Roman"/>
          <w:color w:val="000000"/>
          <w:sz w:val="24"/>
          <w:szCs w:val="24"/>
        </w:rPr>
        <w:t xml:space="preserve"> %1 inin Maliye Saymanlığına yatırılacağına dair) (Standart Form-6),</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5.17 - Manavgat Belediyesinden alınacak borcu yoktur</w:t>
      </w:r>
      <w:r w:rsidRPr="00CE7C45">
        <w:rPr>
          <w:rStyle w:val="apple-converted-space"/>
          <w:rFonts w:ascii="Times New Roman" w:hAnsi="Times New Roman" w:cs="Times New Roman"/>
          <w:color w:val="000000"/>
          <w:sz w:val="24"/>
          <w:szCs w:val="24"/>
        </w:rPr>
        <w:t> </w:t>
      </w:r>
      <w:proofErr w:type="spellStart"/>
      <w:r w:rsidRPr="00CE7C45">
        <w:rPr>
          <w:rStyle w:val="spelle"/>
          <w:rFonts w:ascii="Times New Roman" w:hAnsi="Times New Roman" w:cs="Times New Roman"/>
          <w:color w:val="000000"/>
          <w:sz w:val="24"/>
          <w:szCs w:val="24"/>
        </w:rPr>
        <w:t>yazısı’nın</w:t>
      </w:r>
      <w:proofErr w:type="spellEnd"/>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İhale dosyasında sunulması gerekmektedir.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lastRenderedPageBreak/>
        <w:t>6 - Kapalı teklif usulü ile yapılan artırma ihalelerinde; geçerli en yüksek teklifin altında olmamak üzere, oturumda hazır bulunan isteklilerden sözlü veya yazılı teklif alınmak suretiyle ihale sonuçlandırılır. Ancak, geçerli teklif sayısının üçten fazla olması durumunda bu işlem, geçerli en yüksek teklif üzerinden, oturumda hazır bulunan en yüksek üç teklif sahibi istekliyle, bu üç teklif ile aynı olan birden fazla teklifin bulunması halinde ise bu istekliler</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dahil</w:t>
      </w:r>
      <w:proofErr w:type="gramEnd"/>
      <w:r w:rsidRPr="00CE7C45">
        <w:rPr>
          <w:rStyle w:val="apple-converted-space"/>
          <w:rFonts w:ascii="Times New Roman" w:hAnsi="Times New Roman" w:cs="Times New Roman"/>
          <w:color w:val="000000"/>
          <w:sz w:val="24"/>
          <w:szCs w:val="24"/>
        </w:rPr>
        <w:t> </w:t>
      </w:r>
      <w:r w:rsidRPr="00CE7C45">
        <w:rPr>
          <w:rFonts w:ascii="Times New Roman" w:hAnsi="Times New Roman" w:cs="Times New Roman"/>
          <w:color w:val="000000"/>
          <w:sz w:val="24"/>
          <w:szCs w:val="24"/>
        </w:rPr>
        <w:t>edilmek suretiyle yapılır.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7 - İhale dokümanının görülmesi ve satın alınması:</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 xml:space="preserve">7.1. İhale dokümanı, Side Mahallesi Atatürk Bulvarı No: 41 Side - Manavgat / ANTALYA adresindeki Manavgat Belediyesi Side Ek Hizmet Binası’nda bulunan Emlak ve </w:t>
      </w:r>
      <w:proofErr w:type="gramStart"/>
      <w:r w:rsidRPr="00CE7C45">
        <w:rPr>
          <w:rFonts w:ascii="Times New Roman" w:hAnsi="Times New Roman" w:cs="Times New Roman"/>
          <w:color w:val="000000"/>
          <w:sz w:val="24"/>
          <w:szCs w:val="24"/>
        </w:rPr>
        <w:t>İstimlak</w:t>
      </w:r>
      <w:proofErr w:type="gramEnd"/>
      <w:r w:rsidRPr="00CE7C45">
        <w:rPr>
          <w:rFonts w:ascii="Times New Roman" w:hAnsi="Times New Roman" w:cs="Times New Roman"/>
          <w:color w:val="000000"/>
          <w:sz w:val="24"/>
          <w:szCs w:val="24"/>
        </w:rPr>
        <w:t xml:space="preserve"> Müdürlüğü adresinden görülebilir ve 2.000,00 TL (</w:t>
      </w:r>
      <w:proofErr w:type="spellStart"/>
      <w:r w:rsidRPr="00CE7C45">
        <w:rPr>
          <w:rStyle w:val="spelle"/>
          <w:rFonts w:ascii="Times New Roman" w:hAnsi="Times New Roman" w:cs="Times New Roman"/>
          <w:color w:val="000000"/>
          <w:sz w:val="24"/>
          <w:szCs w:val="24"/>
        </w:rPr>
        <w:t>ikibinTürkLirası</w:t>
      </w:r>
      <w:proofErr w:type="spellEnd"/>
      <w:r w:rsidRPr="00CE7C45">
        <w:rPr>
          <w:rFonts w:ascii="Times New Roman" w:hAnsi="Times New Roman" w:cs="Times New Roman"/>
          <w:color w:val="000000"/>
          <w:sz w:val="24"/>
          <w:szCs w:val="24"/>
        </w:rPr>
        <w:t>) karşılığı satın alınabilir.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7.2. İhaleye teklif verecek olanların ihale dokümanını satın almaları zorunludur.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8 - İstekliler, ihale zarflarını Side Mahallesi Atatürk Bulvarı No: 41 Manavgat / ANTALYA adresindeki Manavgat Belediyesi Side Ek Hizmet Binası’nda bulunan Emlak ve İstimlak Müdürlüğüne (İhale Komisyon Başkanlığı’na sunulmak üzere) 15.02.2017 tarih ve saat</w:t>
      </w:r>
      <w:r w:rsidRPr="00CE7C45">
        <w:rPr>
          <w:rStyle w:val="apple-converted-space"/>
          <w:rFonts w:ascii="Times New Roman" w:hAnsi="Times New Roman" w:cs="Times New Roman"/>
          <w:color w:val="000000"/>
          <w:sz w:val="24"/>
          <w:szCs w:val="24"/>
        </w:rPr>
        <w:t> </w:t>
      </w:r>
      <w:proofErr w:type="gramStart"/>
      <w:r w:rsidRPr="00CE7C45">
        <w:rPr>
          <w:rStyle w:val="grame"/>
          <w:rFonts w:ascii="Times New Roman" w:hAnsi="Times New Roman" w:cs="Times New Roman"/>
          <w:color w:val="000000"/>
          <w:sz w:val="24"/>
          <w:szCs w:val="24"/>
        </w:rPr>
        <w:t>09:30’a</w:t>
      </w:r>
      <w:r w:rsidRPr="00CE7C45">
        <w:rPr>
          <w:rFonts w:ascii="Times New Roman" w:hAnsi="Times New Roman" w:cs="Times New Roman"/>
          <w:color w:val="000000"/>
          <w:sz w:val="24"/>
          <w:szCs w:val="24"/>
        </w:rPr>
        <w:t>kadar</w:t>
      </w:r>
      <w:proofErr w:type="gramEnd"/>
      <w:r w:rsidRPr="00CE7C45">
        <w:rPr>
          <w:rFonts w:ascii="Times New Roman" w:hAnsi="Times New Roman" w:cs="Times New Roman"/>
          <w:color w:val="000000"/>
          <w:sz w:val="24"/>
          <w:szCs w:val="24"/>
        </w:rPr>
        <w:t xml:space="preserve"> teslim edilebileceği gibi, aynı adrese iadeli taahhütlü posta vasıtasıyla da gönderilebilir. Postada yaşanan gecikmelerden dolayı dosya teslim saatinden sonra gelen dosyalar değerlendirmeye alınmayacaktır.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9 - Dış zarf içerisinde yukarıda sayılan belgelerin tamamı(teklif mektubu hariç) bulunacaktır. İç zarf içerisinde sadece teklif mektubu yer alacaktır.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10 - İlanda bulunmayan hükümlerde, ihale şartnamesi ve sözleşme tasarısı hükümleri geçerlidir.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11 - İdare, ihaleyi yapıp yapmamakta serbesttir.</w:t>
      </w:r>
    </w:p>
    <w:p w:rsidR="00F317BD" w:rsidRPr="00CE7C45"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12 - Saat ayarlarında, Türkiye Radyo-Televizyon Kurumunun (TRT) ulusal saat ayarı esas alınır.</w:t>
      </w:r>
    </w:p>
    <w:p w:rsidR="005A66E9" w:rsidRPr="00F317BD" w:rsidRDefault="00F317BD" w:rsidP="00F317BD">
      <w:pPr>
        <w:spacing w:line="240" w:lineRule="atLeast"/>
        <w:ind w:firstLine="567"/>
        <w:rPr>
          <w:rFonts w:ascii="Times New Roman" w:hAnsi="Times New Roman" w:cs="Times New Roman"/>
          <w:color w:val="000000"/>
          <w:sz w:val="24"/>
          <w:szCs w:val="24"/>
        </w:rPr>
      </w:pPr>
      <w:r w:rsidRPr="00CE7C45">
        <w:rPr>
          <w:rFonts w:ascii="Times New Roman" w:hAnsi="Times New Roman" w:cs="Times New Roman"/>
          <w:color w:val="000000"/>
          <w:sz w:val="24"/>
          <w:szCs w:val="24"/>
        </w:rPr>
        <w:t>1001/1-1</w:t>
      </w:r>
    </w:p>
    <w:sectPr w:rsidR="005A66E9" w:rsidRPr="00F317BD" w:rsidSect="00F317B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F317BD"/>
    <w:rsid w:val="00182611"/>
    <w:rsid w:val="00293AF4"/>
    <w:rsid w:val="003A7A7B"/>
    <w:rsid w:val="00455FAB"/>
    <w:rsid w:val="00472103"/>
    <w:rsid w:val="00472D88"/>
    <w:rsid w:val="005A66E9"/>
    <w:rsid w:val="00640992"/>
    <w:rsid w:val="00824DE8"/>
    <w:rsid w:val="0087235E"/>
    <w:rsid w:val="009325DF"/>
    <w:rsid w:val="00964740"/>
    <w:rsid w:val="00A84760"/>
    <w:rsid w:val="00AA6EB3"/>
    <w:rsid w:val="00AE52D4"/>
    <w:rsid w:val="00AF7AEC"/>
    <w:rsid w:val="00B225F4"/>
    <w:rsid w:val="00CB4F5D"/>
    <w:rsid w:val="00D11876"/>
    <w:rsid w:val="00EB37D8"/>
    <w:rsid w:val="00EF6B16"/>
    <w:rsid w:val="00F317BD"/>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B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317BD"/>
  </w:style>
  <w:style w:type="character" w:customStyle="1" w:styleId="spelle">
    <w:name w:val="spelle"/>
    <w:basedOn w:val="VarsaylanParagrafYazTipi"/>
    <w:rsid w:val="00F317BD"/>
  </w:style>
  <w:style w:type="character" w:customStyle="1" w:styleId="grame">
    <w:name w:val="grame"/>
    <w:basedOn w:val="VarsaylanParagrafYazTipi"/>
    <w:rsid w:val="00F317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2017-02-04T09:26:00Z</dcterms:created>
  <dcterms:modified xsi:type="dcterms:W3CDTF">2017-02-04T09:27:00Z</dcterms:modified>
</cp:coreProperties>
</file>