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463" w:rsidRPr="002B5463" w:rsidRDefault="002B5463" w:rsidP="002B5463">
      <w:pPr>
        <w:spacing w:after="0" w:line="240" w:lineRule="atLeast"/>
        <w:jc w:val="center"/>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TAŞINMAZLAR SATIŞ YÖNTEMİ İLE ÖZELLEŞTİRİLECEKTİR</w:t>
      </w:r>
    </w:p>
    <w:p w:rsidR="002B5463" w:rsidRPr="002B5463" w:rsidRDefault="002B5463" w:rsidP="002B5463">
      <w:pPr>
        <w:spacing w:after="0" w:line="240" w:lineRule="atLeast"/>
        <w:ind w:firstLine="567"/>
        <w:jc w:val="both"/>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b/>
          <w:bCs/>
          <w:color w:val="0000FF"/>
          <w:sz w:val="18"/>
          <w:szCs w:val="18"/>
          <w:lang w:eastAsia="tr-TR"/>
        </w:rPr>
        <w:t>Sümer Holding A.Ş. Genel Müdürlüğünden:</w:t>
      </w:r>
    </w:p>
    <w:p w:rsidR="002B5463" w:rsidRPr="002B5463" w:rsidRDefault="002B5463" w:rsidP="002B5463">
      <w:pPr>
        <w:spacing w:after="0" w:line="240" w:lineRule="atLeast"/>
        <w:jc w:val="center"/>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DUYURU</w:t>
      </w:r>
    </w:p>
    <w:p w:rsidR="002B5463" w:rsidRPr="002B5463" w:rsidRDefault="002B5463" w:rsidP="002B5463">
      <w:pPr>
        <w:spacing w:after="0" w:line="240" w:lineRule="atLeast"/>
        <w:ind w:firstLine="567"/>
        <w:jc w:val="both"/>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Sümer Holding A.Ş. Genel Müdürlüğü tarafından 4046 sayılı Kanun hükümleri çerçevesinde aşağıdaki tabloda yer alan taşınmazlar “Satış” yöntemi ile özelleştirilecektir.</w:t>
      </w:r>
    </w:p>
    <w:p w:rsidR="002B5463" w:rsidRPr="002B5463" w:rsidRDefault="002B5463" w:rsidP="002B5463">
      <w:pPr>
        <w:spacing w:after="0" w:line="240" w:lineRule="atLeast"/>
        <w:ind w:firstLine="567"/>
        <w:jc w:val="both"/>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 </w:t>
      </w:r>
    </w:p>
    <w:tbl>
      <w:tblPr>
        <w:tblW w:w="14593" w:type="dxa"/>
        <w:tblInd w:w="567" w:type="dxa"/>
        <w:tblCellMar>
          <w:left w:w="0" w:type="dxa"/>
          <w:right w:w="0" w:type="dxa"/>
        </w:tblCellMar>
        <w:tblLook w:val="04A0"/>
      </w:tblPr>
      <w:tblGrid>
        <w:gridCol w:w="901"/>
        <w:gridCol w:w="8124"/>
        <w:gridCol w:w="1654"/>
        <w:gridCol w:w="2107"/>
        <w:gridCol w:w="1807"/>
      </w:tblGrid>
      <w:tr w:rsidR="002B5463" w:rsidRPr="002B5463" w:rsidTr="002B5463">
        <w:trPr>
          <w:trHeight w:val="20"/>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SIRA NO</w:t>
            </w:r>
          </w:p>
        </w:tc>
        <w:tc>
          <w:tcPr>
            <w:tcW w:w="2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İHALE KONUSU</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GEÇİCİ TEMİNAT TUTARI (TL)</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İHALE ŞARTNAMESİ BEDELİ (TL)</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SON TEKLİF VERME TARİHİ</w:t>
            </w:r>
          </w:p>
        </w:tc>
      </w:tr>
      <w:tr w:rsidR="002B5463" w:rsidRPr="002B5463" w:rsidTr="002B5463">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1</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both"/>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Aydın</w:t>
            </w:r>
            <w:r w:rsidRPr="002B5463">
              <w:rPr>
                <w:rFonts w:ascii="Times New Roman" w:eastAsia="Times New Roman" w:hAnsi="Times New Roman" w:cs="Times New Roman"/>
                <w:sz w:val="18"/>
                <w:lang w:eastAsia="tr-TR"/>
              </w:rPr>
              <w:t> </w:t>
            </w:r>
            <w:r w:rsidRPr="002B5463">
              <w:rPr>
                <w:rFonts w:ascii="Times New Roman" w:eastAsia="Times New Roman" w:hAnsi="Times New Roman" w:cs="Times New Roman"/>
                <w:sz w:val="18"/>
                <w:szCs w:val="18"/>
                <w:lang w:eastAsia="tr-TR"/>
              </w:rPr>
              <w:t>ili, Didim ilçesi, Didim Mahallesi, 2028 ada, 2 no.lu parseldeki 2.024,88</w:t>
            </w:r>
            <w:r w:rsidRPr="002B5463">
              <w:rPr>
                <w:rFonts w:ascii="Times New Roman" w:eastAsia="Times New Roman" w:hAnsi="Times New Roman" w:cs="Times New Roman"/>
                <w:sz w:val="18"/>
                <w:lang w:eastAsia="tr-TR"/>
              </w:rPr>
              <w:t> </w:t>
            </w:r>
            <w:r w:rsidRPr="002B5463">
              <w:rPr>
                <w:rFonts w:ascii="Times New Roman" w:eastAsia="Times New Roman" w:hAnsi="Times New Roman" w:cs="Times New Roman"/>
                <w:sz w:val="18"/>
                <w:szCs w:val="18"/>
                <w:lang w:eastAsia="tr-TR"/>
              </w:rPr>
              <w:t>m</w:t>
            </w:r>
            <w:r w:rsidRPr="002B5463">
              <w:rPr>
                <w:rFonts w:ascii="Times New Roman" w:eastAsia="Times New Roman" w:hAnsi="Times New Roman" w:cs="Times New Roman"/>
                <w:sz w:val="18"/>
                <w:szCs w:val="18"/>
                <w:vertAlign w:val="superscript"/>
                <w:lang w:eastAsia="tr-TR"/>
              </w:rPr>
              <w:t>2</w:t>
            </w:r>
            <w:r w:rsidRPr="002B5463">
              <w:rPr>
                <w:rFonts w:ascii="Times New Roman" w:eastAsia="Times New Roman" w:hAnsi="Times New Roman" w:cs="Times New Roman"/>
                <w:sz w:val="18"/>
                <w:lang w:eastAsia="tr-TR"/>
              </w:rPr>
              <w:t> </w:t>
            </w:r>
            <w:r w:rsidRPr="002B5463">
              <w:rPr>
                <w:rFonts w:ascii="Times New Roman" w:eastAsia="Times New Roman" w:hAnsi="Times New Roman" w:cs="Times New Roman"/>
                <w:sz w:val="18"/>
                <w:szCs w:val="18"/>
                <w:lang w:eastAsia="tr-TR"/>
              </w:rPr>
              <w:t>yüzölçümlü Ticaret Alanı imarlı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200.000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750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28.02.2017</w:t>
            </w:r>
          </w:p>
        </w:tc>
      </w:tr>
      <w:tr w:rsidR="002B5463" w:rsidRPr="002B5463" w:rsidTr="002B5463">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both"/>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Balıkesir ili, Gönen ilçesi, Kurtuluş Mahallesi,</w:t>
            </w:r>
            <w:r w:rsidRPr="002B5463">
              <w:rPr>
                <w:rFonts w:ascii="Times New Roman" w:eastAsia="Times New Roman" w:hAnsi="Times New Roman" w:cs="Times New Roman"/>
                <w:sz w:val="18"/>
                <w:lang w:eastAsia="tr-TR"/>
              </w:rPr>
              <w:t> </w:t>
            </w:r>
            <w:r w:rsidRPr="002B5463">
              <w:rPr>
                <w:rFonts w:ascii="Times New Roman" w:eastAsia="Times New Roman" w:hAnsi="Times New Roman" w:cs="Times New Roman"/>
                <w:sz w:val="18"/>
                <w:szCs w:val="18"/>
                <w:lang w:eastAsia="tr-TR"/>
              </w:rPr>
              <w:t>962 ada, 119</w:t>
            </w:r>
            <w:r w:rsidRPr="002B5463">
              <w:rPr>
                <w:rFonts w:ascii="Times New Roman" w:eastAsia="Times New Roman" w:hAnsi="Times New Roman" w:cs="Times New Roman"/>
                <w:sz w:val="18"/>
                <w:lang w:eastAsia="tr-TR"/>
              </w:rPr>
              <w:t> </w:t>
            </w:r>
            <w:r w:rsidRPr="002B5463">
              <w:rPr>
                <w:rFonts w:ascii="Times New Roman" w:eastAsia="Times New Roman" w:hAnsi="Times New Roman" w:cs="Times New Roman"/>
                <w:sz w:val="18"/>
                <w:szCs w:val="18"/>
                <w:lang w:eastAsia="tr-TR"/>
              </w:rPr>
              <w:t>no.lu parseldeki 1.851,57 m</w:t>
            </w:r>
            <w:r w:rsidRPr="002B5463">
              <w:rPr>
                <w:rFonts w:ascii="Times New Roman" w:eastAsia="Times New Roman" w:hAnsi="Times New Roman" w:cs="Times New Roman"/>
                <w:sz w:val="18"/>
                <w:szCs w:val="18"/>
                <w:vertAlign w:val="superscript"/>
                <w:lang w:eastAsia="tr-TR"/>
              </w:rPr>
              <w:t>2</w:t>
            </w:r>
            <w:r w:rsidRPr="002B5463">
              <w:rPr>
                <w:rFonts w:ascii="Times New Roman" w:eastAsia="Times New Roman" w:hAnsi="Times New Roman" w:cs="Times New Roman"/>
                <w:sz w:val="18"/>
                <w:lang w:eastAsia="tr-TR"/>
              </w:rPr>
              <w:t> </w:t>
            </w:r>
            <w:r w:rsidRPr="002B5463">
              <w:rPr>
                <w:rFonts w:ascii="Times New Roman" w:eastAsia="Times New Roman" w:hAnsi="Times New Roman" w:cs="Times New Roman"/>
                <w:sz w:val="18"/>
                <w:szCs w:val="18"/>
                <w:lang w:eastAsia="tr-TR"/>
              </w:rPr>
              <w:t>yüzölçümlü Ticaret + Konut Alanı</w:t>
            </w:r>
            <w:r w:rsidRPr="002B5463">
              <w:rPr>
                <w:rFonts w:ascii="Times New Roman" w:eastAsia="Times New Roman" w:hAnsi="Times New Roman" w:cs="Times New Roman"/>
                <w:sz w:val="18"/>
                <w:lang w:eastAsia="tr-TR"/>
              </w:rPr>
              <w:t> </w:t>
            </w:r>
            <w:r w:rsidRPr="002B5463">
              <w:rPr>
                <w:rFonts w:ascii="Times New Roman" w:eastAsia="Times New Roman" w:hAnsi="Times New Roman" w:cs="Times New Roman"/>
                <w:sz w:val="18"/>
                <w:szCs w:val="18"/>
                <w:lang w:eastAsia="tr-TR"/>
              </w:rPr>
              <w:t>imarlı taşınmaz üzerindeki binalar ile birlikte bir bütün halinde</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100.000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500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28.02.2017</w:t>
            </w:r>
          </w:p>
        </w:tc>
      </w:tr>
      <w:tr w:rsidR="002B5463" w:rsidRPr="002B5463" w:rsidTr="002B5463">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3</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both"/>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Çorum ili, Sungurlu ilçesi, Kuzuluk Mahallesi, 796 ada, 1 no.lu parseldeki 5.387,13 m² yüzölçümlü arsa üzerindeki 124/5387 arsa paylı, A Blok, zemin kat, 1 ve 2 bağımsız bölüm no.lu meskenler</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5.000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28.02.2017</w:t>
            </w:r>
          </w:p>
        </w:tc>
      </w:tr>
      <w:tr w:rsidR="002B5463" w:rsidRPr="002B5463" w:rsidTr="002B5463">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4</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both"/>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Giresun ili, Eynesil ilçesi,</w:t>
            </w:r>
            <w:r w:rsidRPr="002B5463">
              <w:rPr>
                <w:rFonts w:ascii="Times New Roman" w:eastAsia="Times New Roman" w:hAnsi="Times New Roman" w:cs="Times New Roman"/>
                <w:sz w:val="18"/>
                <w:lang w:eastAsia="tr-TR"/>
              </w:rPr>
              <w:t> Gümüşçay </w:t>
            </w:r>
            <w:r w:rsidRPr="002B5463">
              <w:rPr>
                <w:rFonts w:ascii="Times New Roman" w:eastAsia="Times New Roman" w:hAnsi="Times New Roman" w:cs="Times New Roman"/>
                <w:sz w:val="18"/>
                <w:szCs w:val="18"/>
                <w:lang w:eastAsia="tr-TR"/>
              </w:rPr>
              <w:t>Mahallesi, 165 ada, 8 no.lu parseldeki 700,25 m² yüzölçümlü Konut Alanı imarlı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10.000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28.02.2017</w:t>
            </w:r>
          </w:p>
        </w:tc>
      </w:tr>
      <w:tr w:rsidR="002B5463" w:rsidRPr="002B5463" w:rsidTr="002B5463">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5</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both"/>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İstanbul ili, Esenler ilçesi, Esenler Mahallesi, 5544 no.lu parseldeki 70,00 m</w:t>
            </w:r>
            <w:r w:rsidRPr="002B5463">
              <w:rPr>
                <w:rFonts w:ascii="Times New Roman" w:eastAsia="Times New Roman" w:hAnsi="Times New Roman" w:cs="Times New Roman"/>
                <w:sz w:val="18"/>
                <w:szCs w:val="18"/>
                <w:vertAlign w:val="superscript"/>
                <w:lang w:eastAsia="tr-TR"/>
              </w:rPr>
              <w:t>2</w:t>
            </w:r>
            <w:r w:rsidRPr="002B5463">
              <w:rPr>
                <w:rFonts w:ascii="Times New Roman" w:eastAsia="Times New Roman" w:hAnsi="Times New Roman" w:cs="Times New Roman"/>
                <w:sz w:val="18"/>
                <w:lang w:eastAsia="tr-TR"/>
              </w:rPr>
              <w:t> </w:t>
            </w:r>
            <w:r w:rsidRPr="002B5463">
              <w:rPr>
                <w:rFonts w:ascii="Times New Roman" w:eastAsia="Times New Roman" w:hAnsi="Times New Roman" w:cs="Times New Roman"/>
                <w:sz w:val="18"/>
                <w:szCs w:val="18"/>
                <w:lang w:eastAsia="tr-TR"/>
              </w:rPr>
              <w:t>yüzölçümlü</w:t>
            </w:r>
            <w:r w:rsidRPr="002B5463">
              <w:rPr>
                <w:rFonts w:ascii="Times New Roman" w:eastAsia="Times New Roman" w:hAnsi="Times New Roman" w:cs="Times New Roman"/>
                <w:sz w:val="18"/>
                <w:lang w:eastAsia="tr-TR"/>
              </w:rPr>
              <w:t> </w:t>
            </w:r>
            <w:r w:rsidRPr="002B5463">
              <w:rPr>
                <w:rFonts w:ascii="Times New Roman" w:eastAsia="Times New Roman" w:hAnsi="Times New Roman" w:cs="Times New Roman"/>
                <w:sz w:val="18"/>
                <w:szCs w:val="18"/>
                <w:lang w:eastAsia="tr-TR"/>
              </w:rPr>
              <w:t>Ticaret + Hizmet + Konut ve Meydan Alanı imarlı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70.000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500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28.02.2017</w:t>
            </w:r>
          </w:p>
        </w:tc>
      </w:tr>
      <w:tr w:rsidR="002B5463" w:rsidRPr="002B5463" w:rsidTr="002B5463">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6</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both"/>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İzmir ili, Ödemiş ilçesi, Birgi köyü, 2796 no.lu parseldeki 3.000,00 m² yüzölçümlü taşınmaz üzerindeki</w:t>
            </w:r>
            <w:r w:rsidRPr="002B5463">
              <w:rPr>
                <w:rFonts w:ascii="Times New Roman" w:eastAsia="Times New Roman" w:hAnsi="Times New Roman" w:cs="Times New Roman"/>
                <w:sz w:val="18"/>
                <w:lang w:eastAsia="tr-TR"/>
              </w:rPr>
              <w:t> muhdesatı </w:t>
            </w:r>
            <w:r w:rsidRPr="002B5463">
              <w:rPr>
                <w:rFonts w:ascii="Times New Roman" w:eastAsia="Times New Roman" w:hAnsi="Times New Roman" w:cs="Times New Roman"/>
                <w:sz w:val="18"/>
                <w:szCs w:val="18"/>
                <w:lang w:eastAsia="tr-TR"/>
              </w:rPr>
              <w:t>ile birlikte</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100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28.02.2017</w:t>
            </w:r>
          </w:p>
        </w:tc>
      </w:tr>
      <w:tr w:rsidR="002B5463" w:rsidRPr="002B5463" w:rsidTr="002B5463">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7</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both"/>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Kahramanmaraş ili, Dulkadiroğlu ilçesi, Yenişehir Mahallesi, 604 ada, 27 no.lu parseldeki 15.206,51 m² yüzölçümlü resmi kurum alanı imarlı arsa vasıflı (üzerindeki binalarıyla birlikte bir bütün halinde)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200.000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750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28.02.2017</w:t>
            </w:r>
          </w:p>
        </w:tc>
      </w:tr>
      <w:tr w:rsidR="002B5463" w:rsidRPr="002B5463" w:rsidTr="002B5463">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8</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both"/>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Kırıkkale ili, Yahşihan ilçesi, Merkez Mahallesi, 918 ada, 3 no.lu parseldeki 2.301,00 m</w:t>
            </w:r>
            <w:r w:rsidRPr="002B5463">
              <w:rPr>
                <w:rFonts w:ascii="Times New Roman" w:eastAsia="Times New Roman" w:hAnsi="Times New Roman" w:cs="Times New Roman"/>
                <w:sz w:val="18"/>
                <w:szCs w:val="18"/>
                <w:vertAlign w:val="superscript"/>
                <w:lang w:eastAsia="tr-TR"/>
              </w:rPr>
              <w:t>2</w:t>
            </w:r>
            <w:r w:rsidRPr="002B5463">
              <w:rPr>
                <w:rFonts w:ascii="Times New Roman" w:eastAsia="Times New Roman" w:hAnsi="Times New Roman" w:cs="Times New Roman"/>
                <w:sz w:val="18"/>
                <w:lang w:eastAsia="tr-TR"/>
              </w:rPr>
              <w:t> </w:t>
            </w:r>
            <w:r w:rsidRPr="002B5463">
              <w:rPr>
                <w:rFonts w:ascii="Times New Roman" w:eastAsia="Times New Roman" w:hAnsi="Times New Roman" w:cs="Times New Roman"/>
                <w:sz w:val="18"/>
                <w:szCs w:val="18"/>
                <w:lang w:eastAsia="tr-TR"/>
              </w:rPr>
              <w:t>yüzölçümlü taşınmazın 1.210/2.301 oranındaki hissesinin</w:t>
            </w:r>
            <w:r w:rsidRPr="002B5463">
              <w:rPr>
                <w:rFonts w:ascii="Times New Roman" w:eastAsia="Times New Roman" w:hAnsi="Times New Roman" w:cs="Times New Roman"/>
                <w:sz w:val="18"/>
                <w:lang w:eastAsia="tr-TR"/>
              </w:rPr>
              <w:t> </w:t>
            </w:r>
            <w:r w:rsidRPr="002B5463">
              <w:rPr>
                <w:rFonts w:ascii="Times New Roman" w:eastAsia="Times New Roman" w:hAnsi="Times New Roman" w:cs="Times New Roman"/>
                <w:sz w:val="18"/>
                <w:szCs w:val="18"/>
                <w:lang w:eastAsia="tr-TR"/>
              </w:rPr>
              <w:t>Karma Kullanım (konut + ticaret)</w:t>
            </w:r>
            <w:r w:rsidRPr="002B5463">
              <w:rPr>
                <w:rFonts w:ascii="Times New Roman" w:eastAsia="Times New Roman" w:hAnsi="Times New Roman" w:cs="Times New Roman"/>
                <w:sz w:val="18"/>
                <w:lang w:eastAsia="tr-TR"/>
              </w:rPr>
              <w:t> </w:t>
            </w:r>
            <w:r w:rsidRPr="002B5463">
              <w:rPr>
                <w:rFonts w:ascii="Times New Roman" w:eastAsia="Times New Roman" w:hAnsi="Times New Roman" w:cs="Times New Roman"/>
                <w:sz w:val="18"/>
                <w:szCs w:val="18"/>
                <w:lang w:eastAsia="tr-TR"/>
              </w:rPr>
              <w:t>Alanı imarlı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30.000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300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28.02.2017</w:t>
            </w:r>
          </w:p>
        </w:tc>
      </w:tr>
      <w:tr w:rsidR="002B5463" w:rsidRPr="002B5463" w:rsidTr="002B5463">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9</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both"/>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Niğde ili, Merkez ilçesi,</w:t>
            </w:r>
            <w:r w:rsidRPr="002B5463">
              <w:rPr>
                <w:rFonts w:ascii="Times New Roman" w:eastAsia="Times New Roman" w:hAnsi="Times New Roman" w:cs="Times New Roman"/>
                <w:sz w:val="18"/>
                <w:lang w:eastAsia="tr-TR"/>
              </w:rPr>
              <w:t> Yeşilburç </w:t>
            </w:r>
            <w:r w:rsidRPr="002B5463">
              <w:rPr>
                <w:rFonts w:ascii="Times New Roman" w:eastAsia="Times New Roman" w:hAnsi="Times New Roman" w:cs="Times New Roman"/>
                <w:sz w:val="18"/>
                <w:szCs w:val="18"/>
                <w:lang w:eastAsia="tr-TR"/>
              </w:rPr>
              <w:t>köyü, 156 ada, 1 no.lu parseldeki 10.735,07 m² yüzölçümlü Konut Alanı imarlı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250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28.02.2017</w:t>
            </w:r>
          </w:p>
        </w:tc>
      </w:tr>
      <w:tr w:rsidR="002B5463" w:rsidRPr="002B5463" w:rsidTr="002B5463">
        <w:trPr>
          <w:trHeight w:val="2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10</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both"/>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Niğde ili, Merkez ilçesi,</w:t>
            </w:r>
            <w:r w:rsidRPr="002B5463">
              <w:rPr>
                <w:rFonts w:ascii="Times New Roman" w:eastAsia="Times New Roman" w:hAnsi="Times New Roman" w:cs="Times New Roman"/>
                <w:sz w:val="18"/>
                <w:lang w:eastAsia="tr-TR"/>
              </w:rPr>
              <w:t> Yeşilburç </w:t>
            </w:r>
            <w:r w:rsidRPr="002B5463">
              <w:rPr>
                <w:rFonts w:ascii="Times New Roman" w:eastAsia="Times New Roman" w:hAnsi="Times New Roman" w:cs="Times New Roman"/>
                <w:sz w:val="18"/>
                <w:szCs w:val="18"/>
                <w:lang w:eastAsia="tr-TR"/>
              </w:rPr>
              <w:t>köyü, 221 ada, 1 no.lu parseldeki 17.409,65 m² yüzölçümlü Konut Alanı imarlı taşınmaz</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30.000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300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463" w:rsidRPr="002B5463" w:rsidRDefault="002B5463" w:rsidP="002B5463">
            <w:pPr>
              <w:spacing w:after="0" w:line="20" w:lineRule="atLeast"/>
              <w:jc w:val="center"/>
              <w:rPr>
                <w:rFonts w:ascii="Times New Roman" w:eastAsia="Times New Roman" w:hAnsi="Times New Roman" w:cs="Times New Roman"/>
                <w:sz w:val="20"/>
                <w:szCs w:val="20"/>
                <w:lang w:eastAsia="tr-TR"/>
              </w:rPr>
            </w:pPr>
            <w:r w:rsidRPr="002B5463">
              <w:rPr>
                <w:rFonts w:ascii="Times New Roman" w:eastAsia="Times New Roman" w:hAnsi="Times New Roman" w:cs="Times New Roman"/>
                <w:sz w:val="18"/>
                <w:szCs w:val="18"/>
                <w:lang w:eastAsia="tr-TR"/>
              </w:rPr>
              <w:t>28.02.2017</w:t>
            </w:r>
          </w:p>
        </w:tc>
      </w:tr>
    </w:tbl>
    <w:p w:rsidR="002B5463" w:rsidRPr="002B5463" w:rsidRDefault="002B5463" w:rsidP="002B5463">
      <w:pPr>
        <w:spacing w:after="0" w:line="240" w:lineRule="atLeast"/>
        <w:ind w:firstLine="567"/>
        <w:jc w:val="both"/>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 </w:t>
      </w:r>
    </w:p>
    <w:p w:rsidR="002B5463" w:rsidRPr="002B5463" w:rsidRDefault="002B5463" w:rsidP="002B5463">
      <w:pPr>
        <w:spacing w:after="0" w:line="240" w:lineRule="atLeast"/>
        <w:ind w:firstLine="567"/>
        <w:jc w:val="both"/>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1 - İhaleler, pazarlık usulü ile gerçekleştirilecektir. İhale Komisyonunca gerekli görüldüğü takdirde ihaleler, pazarlık görüşmesine devam edilen teklif sahiplerinin katılımı ile açık artırma suretiyle sonuçlandırılabilecektir.</w:t>
      </w:r>
    </w:p>
    <w:p w:rsidR="002B5463" w:rsidRPr="002B5463" w:rsidRDefault="002B5463" w:rsidP="002B5463">
      <w:pPr>
        <w:spacing w:after="0" w:line="240" w:lineRule="atLeast"/>
        <w:ind w:firstLine="567"/>
        <w:jc w:val="both"/>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2 - Katılımcılar ayrı ayrı olmak koşuluyla, birden fazla ihaleye teklif verebilirler.</w:t>
      </w:r>
    </w:p>
    <w:p w:rsidR="002B5463" w:rsidRPr="002B5463" w:rsidRDefault="002B5463" w:rsidP="002B5463">
      <w:pPr>
        <w:spacing w:after="0" w:line="240" w:lineRule="atLeast"/>
        <w:ind w:firstLine="567"/>
        <w:jc w:val="both"/>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3 - İhaleye katılabilmek için taşınmazlar için ayrı ayrı İhale Şartnamesi alınması ve tekliflerin Holdingin aşağıdaki adresine son teklif verme günü saat 17.00’ye kadar elden teslim edilmesi zorunludur.</w:t>
      </w:r>
    </w:p>
    <w:p w:rsidR="002B5463" w:rsidRPr="002B5463" w:rsidRDefault="002B5463" w:rsidP="002B5463">
      <w:pPr>
        <w:spacing w:after="0" w:line="240" w:lineRule="atLeast"/>
        <w:ind w:firstLine="567"/>
        <w:jc w:val="both"/>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4 - İhalelere katılmak için “İhale</w:t>
      </w:r>
      <w:r w:rsidRPr="002B5463">
        <w:rPr>
          <w:rFonts w:ascii="Times New Roman" w:eastAsia="Times New Roman" w:hAnsi="Times New Roman" w:cs="Times New Roman"/>
          <w:color w:val="000000"/>
          <w:sz w:val="18"/>
          <w:lang w:eastAsia="tr-TR"/>
        </w:rPr>
        <w:t> Şartnamesi”nin </w:t>
      </w:r>
      <w:r w:rsidRPr="002B5463">
        <w:rPr>
          <w:rFonts w:ascii="Times New Roman" w:eastAsia="Times New Roman" w:hAnsi="Times New Roman" w:cs="Times New Roman"/>
          <w:color w:val="000000"/>
          <w:sz w:val="18"/>
          <w:szCs w:val="18"/>
          <w:lang w:eastAsia="tr-TR"/>
        </w:rPr>
        <w:t>satın alınması zorunludur. İhale Şartnamesi; Holdingimizin; T.C. Vakıflar Bankası Ankara Şubesi nezdinde ki TR 6300 0150 0158 0072 9272 1775 no.lu hesabına yukarıdaki tabloda belirtilen tutar yatırılarak ve “İhalesine girilecek taşınmazın İhale Şartnamesi Bedeli” ifadesini içerir şekilde ve üstünde ihaleye katılacak olan gerçek kişi, tüzel kişi veya ortak girişim grubunun ve/veya ortak girişim gurubu üyelerinden birinin adının belirtildiği</w:t>
      </w:r>
      <w:r w:rsidRPr="002B5463">
        <w:rPr>
          <w:rFonts w:ascii="Times New Roman" w:eastAsia="Times New Roman" w:hAnsi="Times New Roman" w:cs="Times New Roman"/>
          <w:color w:val="000000"/>
          <w:sz w:val="18"/>
          <w:lang w:eastAsia="tr-TR"/>
        </w:rPr>
        <w:t> dekont</w:t>
      </w:r>
      <w:r w:rsidRPr="002B5463">
        <w:rPr>
          <w:rFonts w:ascii="Times New Roman" w:eastAsia="Times New Roman" w:hAnsi="Times New Roman" w:cs="Times New Roman"/>
          <w:color w:val="000000"/>
          <w:sz w:val="18"/>
          <w:szCs w:val="18"/>
          <w:lang w:eastAsia="tr-TR"/>
        </w:rPr>
        <w:t>karşılığında, Kuruluşun aşağıda bildirilen adresinden</w:t>
      </w:r>
      <w:r w:rsidRPr="002B5463">
        <w:rPr>
          <w:rFonts w:ascii="Times New Roman" w:eastAsia="Times New Roman" w:hAnsi="Times New Roman" w:cs="Times New Roman"/>
          <w:color w:val="000000"/>
          <w:sz w:val="18"/>
          <w:lang w:eastAsia="tr-TR"/>
        </w:rPr>
        <w:t> </w:t>
      </w:r>
      <w:r w:rsidRPr="002B5463">
        <w:rPr>
          <w:rFonts w:ascii="Times New Roman" w:eastAsia="Times New Roman" w:hAnsi="Times New Roman" w:cs="Times New Roman"/>
          <w:color w:val="000000"/>
          <w:sz w:val="18"/>
          <w:szCs w:val="18"/>
          <w:lang w:eastAsia="tr-TR"/>
        </w:rPr>
        <w:t xml:space="preserve"> temin edilebilir. Yatırılan bedel hiçbir surette iade edilmez.</w:t>
      </w:r>
    </w:p>
    <w:p w:rsidR="002B5463" w:rsidRPr="002B5463" w:rsidRDefault="002B5463" w:rsidP="002B5463">
      <w:pPr>
        <w:spacing w:after="0" w:line="240" w:lineRule="atLeast"/>
        <w:ind w:firstLine="567"/>
        <w:jc w:val="both"/>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lastRenderedPageBreak/>
        <w:t>5 - İhaleler, 2886 sayılı Devlet İhale Kanunu’na tâbi olmayıp, Holding, ihaleleri yapıp yapmamakta, dilediğine yapmakta ve teklif verme süresini belirli bir tarihe kadar veya bilahare belirlenecek tarihe kadar uzatmakta serbesttir.</w:t>
      </w:r>
    </w:p>
    <w:p w:rsidR="002B5463" w:rsidRPr="002B5463" w:rsidRDefault="002B5463" w:rsidP="002B5463">
      <w:pPr>
        <w:spacing w:after="0" w:line="240" w:lineRule="atLeast"/>
        <w:ind w:firstLine="567"/>
        <w:jc w:val="both"/>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6 - Özelleştirme işlemleri; KDV ile her türlü vergi, resim ve harçtan muaftır.</w:t>
      </w:r>
    </w:p>
    <w:p w:rsidR="002B5463" w:rsidRPr="002B5463" w:rsidRDefault="002B5463" w:rsidP="002B5463">
      <w:pPr>
        <w:spacing w:after="0" w:line="240" w:lineRule="atLeast"/>
        <w:ind w:firstLine="567"/>
        <w:jc w:val="both"/>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7 - İhaleye ilişkin diğer hususlar İhale Şartnamesinde yer almaktadır.</w:t>
      </w:r>
    </w:p>
    <w:p w:rsidR="002B5463" w:rsidRPr="002B5463" w:rsidRDefault="002B5463" w:rsidP="002B5463">
      <w:pPr>
        <w:spacing w:after="0" w:line="240" w:lineRule="atLeast"/>
        <w:jc w:val="center"/>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SÜMER HOLDİNG A.Ş. GENEL MÜDÜRLÜĞÜ</w:t>
      </w:r>
    </w:p>
    <w:p w:rsidR="002B5463" w:rsidRPr="002B5463" w:rsidRDefault="002B5463" w:rsidP="002B5463">
      <w:pPr>
        <w:spacing w:after="0" w:line="240" w:lineRule="atLeast"/>
        <w:jc w:val="center"/>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Bahçekapı Mahallesi Atatürk Orman Çiftliği Serpmeleri No: 4</w:t>
      </w:r>
    </w:p>
    <w:p w:rsidR="002B5463" w:rsidRPr="002B5463" w:rsidRDefault="002B5463" w:rsidP="002B5463">
      <w:pPr>
        <w:spacing w:after="0" w:line="240" w:lineRule="atLeast"/>
        <w:jc w:val="center"/>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(06370) A.O.Ç. Etimesgut/ANKARA</w:t>
      </w:r>
    </w:p>
    <w:p w:rsidR="002B5463" w:rsidRPr="002B5463" w:rsidRDefault="002B5463" w:rsidP="002B5463">
      <w:pPr>
        <w:spacing w:after="0" w:line="240" w:lineRule="atLeast"/>
        <w:jc w:val="center"/>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Tel: (312) 310 38 30 Faks: (312) 309 06 95- 311 84 92</w:t>
      </w:r>
    </w:p>
    <w:p w:rsidR="002B5463" w:rsidRPr="002B5463" w:rsidRDefault="002B5463" w:rsidP="002B5463">
      <w:pPr>
        <w:spacing w:after="0" w:line="240" w:lineRule="atLeast"/>
        <w:jc w:val="center"/>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www.sumerholding.gov.tr</w:t>
      </w:r>
    </w:p>
    <w:p w:rsidR="002B5463" w:rsidRPr="002B5463" w:rsidRDefault="002B5463" w:rsidP="002B5463">
      <w:pPr>
        <w:spacing w:after="0" w:line="240" w:lineRule="atLeast"/>
        <w:ind w:firstLine="567"/>
        <w:jc w:val="right"/>
        <w:rPr>
          <w:rFonts w:ascii="Times New Roman" w:eastAsia="Times New Roman" w:hAnsi="Times New Roman" w:cs="Times New Roman"/>
          <w:color w:val="000000"/>
          <w:sz w:val="20"/>
          <w:szCs w:val="20"/>
          <w:lang w:eastAsia="tr-TR"/>
        </w:rPr>
      </w:pPr>
      <w:r w:rsidRPr="002B5463">
        <w:rPr>
          <w:rFonts w:ascii="Times New Roman" w:eastAsia="Times New Roman" w:hAnsi="Times New Roman" w:cs="Times New Roman"/>
          <w:color w:val="000000"/>
          <w:sz w:val="18"/>
          <w:szCs w:val="18"/>
          <w:lang w:eastAsia="tr-TR"/>
        </w:rPr>
        <w:t>674/1-1</w:t>
      </w:r>
    </w:p>
    <w:p w:rsidR="002B5463" w:rsidRPr="002B5463" w:rsidRDefault="002B5463" w:rsidP="002B5463">
      <w:pPr>
        <w:spacing w:after="0" w:line="240" w:lineRule="atLeast"/>
        <w:rPr>
          <w:rFonts w:ascii="Times New Roman" w:eastAsia="Times New Roman" w:hAnsi="Times New Roman" w:cs="Times New Roman"/>
          <w:color w:val="000000"/>
          <w:sz w:val="27"/>
          <w:szCs w:val="27"/>
          <w:lang w:eastAsia="tr-TR"/>
        </w:rPr>
      </w:pPr>
      <w:hyperlink r:id="rId4" w:anchor="_top" w:history="1">
        <w:r w:rsidRPr="002B5463">
          <w:rPr>
            <w:rFonts w:ascii="Arial" w:eastAsia="Times New Roman" w:hAnsi="Arial" w:cs="Arial"/>
            <w:color w:val="800080"/>
            <w:sz w:val="28"/>
            <w:u w:val="single"/>
            <w:lang w:val="en-US" w:eastAsia="tr-TR"/>
          </w:rPr>
          <w:t>▲</w:t>
        </w:r>
      </w:hyperlink>
    </w:p>
    <w:p w:rsidR="001C4AD7" w:rsidRDefault="001C4AD7"/>
    <w:sectPr w:rsidR="001C4AD7" w:rsidSect="002B546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compat/>
  <w:rsids>
    <w:rsidRoot w:val="002B5463"/>
    <w:rsid w:val="001C4AD7"/>
    <w:rsid w:val="002B54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B5463"/>
  </w:style>
  <w:style w:type="character" w:customStyle="1" w:styleId="spelle">
    <w:name w:val="spelle"/>
    <w:basedOn w:val="VarsaylanParagrafYazTipi"/>
    <w:rsid w:val="002B5463"/>
  </w:style>
  <w:style w:type="character" w:customStyle="1" w:styleId="grame">
    <w:name w:val="grame"/>
    <w:basedOn w:val="VarsaylanParagrafYazTipi"/>
    <w:rsid w:val="002B5463"/>
  </w:style>
  <w:style w:type="paragraph" w:styleId="NormalWeb">
    <w:name w:val="Normal (Web)"/>
    <w:basedOn w:val="Normal"/>
    <w:uiPriority w:val="99"/>
    <w:semiHidden/>
    <w:unhideWhenUsed/>
    <w:rsid w:val="002B54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B5463"/>
    <w:rPr>
      <w:color w:val="0000FF"/>
      <w:u w:val="single"/>
    </w:rPr>
  </w:style>
</w:styles>
</file>

<file path=word/webSettings.xml><?xml version="1.0" encoding="utf-8"?>
<w:webSettings xmlns:r="http://schemas.openxmlformats.org/officeDocument/2006/relationships" xmlns:w="http://schemas.openxmlformats.org/wordprocessingml/2006/main">
  <w:divs>
    <w:div w:id="40051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1/20170125-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2017-01-25T06:34:00Z</dcterms:created>
  <dcterms:modified xsi:type="dcterms:W3CDTF">2017-01-25T06:34:00Z</dcterms:modified>
</cp:coreProperties>
</file>