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743" w:rsidRPr="00250743" w:rsidRDefault="00250743" w:rsidP="00250743">
      <w:pPr>
        <w:spacing w:after="0" w:line="240" w:lineRule="atLeast"/>
        <w:jc w:val="center"/>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TAŞINMAZ SATILACAKTIR</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b/>
          <w:bCs/>
          <w:color w:val="0000FF"/>
          <w:sz w:val="18"/>
          <w:szCs w:val="18"/>
          <w:lang w:eastAsia="tr-TR"/>
        </w:rPr>
        <w:t>Altındağ Belediye Başkanlığından:</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Altındağ İlçesi sınırları içerisindeki; muhtelif mahallelerde bulunan ve aşağıda, mahallesi, ada, parsel numarası belirtilen taşınmazlardaki Belediyemiz hisselerinin; 2886 sayılı yasanın 45. maddesine göre Açık Teklif Usulü İhale suretiyle satışı yapılacak olup; hesaplanan diğer vergi ve harçlar ile tüm giderler peşin olarak tahsil edilecektir.</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1 - İhale aşağıda belirtilen tarih ve saatlerde</w:t>
      </w:r>
      <w:r w:rsidRPr="00250743">
        <w:rPr>
          <w:rFonts w:ascii="Times New Roman" w:eastAsia="Times New Roman" w:hAnsi="Times New Roman" w:cs="Times New Roman"/>
          <w:color w:val="000000"/>
          <w:sz w:val="18"/>
          <w:lang w:eastAsia="tr-TR"/>
        </w:rPr>
        <w:t> </w:t>
      </w:r>
      <w:proofErr w:type="spellStart"/>
      <w:r w:rsidRPr="00250743">
        <w:rPr>
          <w:rFonts w:ascii="Times New Roman" w:eastAsia="Times New Roman" w:hAnsi="Times New Roman" w:cs="Times New Roman"/>
          <w:color w:val="000000"/>
          <w:sz w:val="18"/>
          <w:lang w:eastAsia="tr-TR"/>
        </w:rPr>
        <w:t>Samanpazarı</w:t>
      </w:r>
      <w:proofErr w:type="spellEnd"/>
      <w:r w:rsidRPr="00250743">
        <w:rPr>
          <w:rFonts w:ascii="Times New Roman" w:eastAsia="Times New Roman" w:hAnsi="Times New Roman" w:cs="Times New Roman"/>
          <w:color w:val="000000"/>
          <w:sz w:val="18"/>
          <w:lang w:eastAsia="tr-TR"/>
        </w:rPr>
        <w:t> </w:t>
      </w:r>
      <w:r w:rsidRPr="00250743">
        <w:rPr>
          <w:rFonts w:ascii="Times New Roman" w:eastAsia="Times New Roman" w:hAnsi="Times New Roman" w:cs="Times New Roman"/>
          <w:color w:val="000000"/>
          <w:sz w:val="18"/>
          <w:szCs w:val="18"/>
          <w:lang w:eastAsia="tr-TR"/>
        </w:rPr>
        <w:t>Anafartalar Caddesi üzerinde No: 177’de bulunan</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Altındağ Belediye Sarayı Başkanlık Binasında toplanan ENCÜMEN huzurunda yapılacaktır. Geçici Teminat bedelleri ihale günü en geç</w:t>
      </w:r>
      <w:r w:rsidRPr="00250743">
        <w:rPr>
          <w:rFonts w:ascii="Times New Roman" w:eastAsia="Times New Roman" w:hAnsi="Times New Roman" w:cs="Times New Roman"/>
          <w:color w:val="000000"/>
          <w:sz w:val="18"/>
          <w:lang w:eastAsia="tr-TR"/>
        </w:rPr>
        <w:t> </w:t>
      </w:r>
      <w:proofErr w:type="gramStart"/>
      <w:r w:rsidRPr="00250743">
        <w:rPr>
          <w:rFonts w:ascii="Times New Roman" w:eastAsia="Times New Roman" w:hAnsi="Times New Roman" w:cs="Times New Roman"/>
          <w:color w:val="000000"/>
          <w:sz w:val="18"/>
          <w:lang w:eastAsia="tr-TR"/>
        </w:rPr>
        <w:t>12:00’e</w:t>
      </w:r>
      <w:proofErr w:type="gramEnd"/>
      <w:r w:rsidRPr="00250743">
        <w:rPr>
          <w:rFonts w:ascii="Times New Roman" w:eastAsia="Times New Roman" w:hAnsi="Times New Roman" w:cs="Times New Roman"/>
          <w:color w:val="000000"/>
          <w:sz w:val="18"/>
          <w:lang w:eastAsia="tr-TR"/>
        </w:rPr>
        <w:t> </w:t>
      </w:r>
      <w:r w:rsidRPr="00250743">
        <w:rPr>
          <w:rFonts w:ascii="Times New Roman" w:eastAsia="Times New Roman" w:hAnsi="Times New Roman" w:cs="Times New Roman"/>
          <w:color w:val="000000"/>
          <w:sz w:val="18"/>
          <w:szCs w:val="18"/>
          <w:lang w:eastAsia="tr-TR"/>
        </w:rPr>
        <w:t>kadar yatırılacaktır.</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 xml:space="preserve">2 - Bu ihaleye ait şartname, Altındağ Belediye Sarayı Zemin Katta bulunan Emlak ve </w:t>
      </w:r>
      <w:proofErr w:type="gramStart"/>
      <w:r w:rsidRPr="00250743">
        <w:rPr>
          <w:rFonts w:ascii="Times New Roman" w:eastAsia="Times New Roman" w:hAnsi="Times New Roman" w:cs="Times New Roman"/>
          <w:color w:val="000000"/>
          <w:sz w:val="18"/>
          <w:szCs w:val="18"/>
          <w:lang w:eastAsia="tr-TR"/>
        </w:rPr>
        <w:t>İstimlak</w:t>
      </w:r>
      <w:proofErr w:type="gramEnd"/>
      <w:r w:rsidRPr="00250743">
        <w:rPr>
          <w:rFonts w:ascii="Times New Roman" w:eastAsia="Times New Roman" w:hAnsi="Times New Roman" w:cs="Times New Roman"/>
          <w:color w:val="000000"/>
          <w:sz w:val="18"/>
          <w:szCs w:val="18"/>
          <w:lang w:eastAsia="tr-TR"/>
        </w:rPr>
        <w:t xml:space="preserve"> Müdürlüğünde görülebilir.</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3 - İhaleye girebilmek için isteklilerden şu şartlar aranır.</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İsteklinin gerçek kişi olması halinde; Türkiye Cumhuriyeti sınırları içerisinde kanuni</w:t>
      </w:r>
      <w:r w:rsidRPr="00250743">
        <w:rPr>
          <w:rFonts w:ascii="Times New Roman" w:eastAsia="Times New Roman" w:hAnsi="Times New Roman" w:cs="Times New Roman"/>
          <w:color w:val="000000"/>
          <w:sz w:val="18"/>
          <w:lang w:eastAsia="tr-TR"/>
        </w:rPr>
        <w:t> </w:t>
      </w:r>
      <w:proofErr w:type="gramStart"/>
      <w:r w:rsidRPr="00250743">
        <w:rPr>
          <w:rFonts w:ascii="Times New Roman" w:eastAsia="Times New Roman" w:hAnsi="Times New Roman" w:cs="Times New Roman"/>
          <w:color w:val="000000"/>
          <w:sz w:val="18"/>
          <w:lang w:eastAsia="tr-TR"/>
        </w:rPr>
        <w:t>ikametgahının</w:t>
      </w:r>
      <w:proofErr w:type="gramEnd"/>
      <w:r w:rsidRPr="00250743">
        <w:rPr>
          <w:rFonts w:ascii="Times New Roman" w:eastAsia="Times New Roman" w:hAnsi="Times New Roman" w:cs="Times New Roman"/>
          <w:color w:val="000000"/>
          <w:sz w:val="18"/>
          <w:lang w:eastAsia="tr-TR"/>
        </w:rPr>
        <w:t> </w:t>
      </w:r>
      <w:r w:rsidRPr="00250743">
        <w:rPr>
          <w:rFonts w:ascii="Times New Roman" w:eastAsia="Times New Roman" w:hAnsi="Times New Roman" w:cs="Times New Roman"/>
          <w:color w:val="000000"/>
          <w:sz w:val="18"/>
          <w:szCs w:val="18"/>
          <w:lang w:eastAsia="tr-TR"/>
        </w:rPr>
        <w:t>olması, gerçek kişinin yabancı uyruklu olması halinde, Türkiye Cumhuriyeti sınırları içerisinde gayrimenkul iktisap edebileceğini gösterir Dışişleri Bakanlığı veya Tapu ve Kadastro Genel Müdürlüğünden alınmış belgeyi ibraz etmeleri, ihaleye ortak olarak girecek şahısların noterden onaylı ortaklık sözleşmelerinin ibrazı,</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İsteklinin bir şirket olması halinde; İdare merkezinin bulunduğu yer mahkemesinden veya sicilinin kayıtlı olduğu Ticaret Odasından veya resmi bir kurumdan şirketin sicile kayıtlı ve halen faaliyette bulunduğuna dair ihalenin ilan tarihinden sonra alınmış bir belgeyi ibraz etmesi, şirketin sirkülerinin veya şirket adına tekliflerde bulunacak kimselerin bu şirketin vekili olduğunu gösterir noterden tasdikli</w:t>
      </w:r>
      <w:r w:rsidRPr="00250743">
        <w:rPr>
          <w:rFonts w:ascii="Times New Roman" w:eastAsia="Times New Roman" w:hAnsi="Times New Roman" w:cs="Times New Roman"/>
          <w:color w:val="000000"/>
          <w:sz w:val="18"/>
          <w:lang w:eastAsia="tr-TR"/>
        </w:rPr>
        <w:t> </w:t>
      </w:r>
      <w:proofErr w:type="gramStart"/>
      <w:r w:rsidRPr="00250743">
        <w:rPr>
          <w:rFonts w:ascii="Times New Roman" w:eastAsia="Times New Roman" w:hAnsi="Times New Roman" w:cs="Times New Roman"/>
          <w:color w:val="000000"/>
          <w:sz w:val="18"/>
          <w:lang w:eastAsia="tr-TR"/>
        </w:rPr>
        <w:t>vekaletnamelerinin</w:t>
      </w:r>
      <w:proofErr w:type="gramEnd"/>
      <w:r w:rsidRPr="00250743">
        <w:rPr>
          <w:rFonts w:ascii="Times New Roman" w:eastAsia="Times New Roman" w:hAnsi="Times New Roman" w:cs="Times New Roman"/>
          <w:color w:val="000000"/>
          <w:sz w:val="18"/>
          <w:lang w:eastAsia="tr-TR"/>
        </w:rPr>
        <w:t> </w:t>
      </w:r>
      <w:r w:rsidRPr="00250743">
        <w:rPr>
          <w:rFonts w:ascii="Times New Roman" w:eastAsia="Times New Roman" w:hAnsi="Times New Roman" w:cs="Times New Roman"/>
          <w:color w:val="000000"/>
          <w:sz w:val="18"/>
          <w:szCs w:val="18"/>
          <w:lang w:eastAsia="tr-TR"/>
        </w:rPr>
        <w:t>ibrazı gerekmektedir.</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İstekli Tüzel Kişi olması halinde; Tüzel kişiliği gerçek şahsın temsil etmesi halinde, temsil yetkisine haiz olduğunu gösterir bir belgenin ibrazı, tüzel kişiliği kanıtlayan bir belgenin verilmesi, temsil yetkisine sahip kimselerin noterden tasdikli imza sirküleri ibraz etmeleri gerekmektedir. İsteklinin yabancı uyruklu bir şirket olması halinde, Yabancı Uyruklu gerçek kişilerden aranan belge ile birlikte (Bu belgenin şirkete uygunluğu gerekmektedir.) Türkiye’de şirketin faaliyetine müsaade edildiğini gösteren ilgili resmi kurumdan alınan belgenin ibrazı,</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50743">
        <w:rPr>
          <w:rFonts w:ascii="Times New Roman" w:eastAsia="Times New Roman" w:hAnsi="Times New Roman" w:cs="Times New Roman"/>
          <w:color w:val="000000"/>
          <w:sz w:val="18"/>
          <w:lang w:eastAsia="tr-TR"/>
        </w:rPr>
        <w:t>İsteklinin bir dernek, federasyon, konfederasyon ve vakıf olması halinde; Dernek, federasyon, konfederasyon veya vakıf genel merkezinin bulunduğu yerde halen faaliyette bulunduğuna dair resmi mercilerden ihale ilanının yapıldığı tarihten sonra alınmış belgenin ibrazı, dernek, federasyon, konfederasyon veya vakıf genel kurulunca gayrimenkul alınması hususundaki genel kurul kararının tasdikli suretinin ibrazı, dernek, federasyon, konfederasyon veya vakfı temsile yetkili kılınanların noterden tasdikli imza sirkülerinin ibrazı gerekmektedir.</w:t>
      </w:r>
      <w:proofErr w:type="gramEnd"/>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4 - Belediyemiz ihaleyi yapıp, yapmamakta serbesttir.</w:t>
      </w:r>
    </w:p>
    <w:p w:rsidR="00250743" w:rsidRPr="00250743" w:rsidRDefault="00250743" w:rsidP="00250743">
      <w:pPr>
        <w:spacing w:after="0" w:line="240" w:lineRule="atLeast"/>
        <w:ind w:firstLine="567"/>
        <w:jc w:val="both"/>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418"/>
        <w:gridCol w:w="1275"/>
        <w:gridCol w:w="851"/>
        <w:gridCol w:w="992"/>
        <w:gridCol w:w="2268"/>
        <w:gridCol w:w="1701"/>
        <w:gridCol w:w="1985"/>
        <w:gridCol w:w="2126"/>
        <w:gridCol w:w="1276"/>
        <w:gridCol w:w="1283"/>
      </w:tblGrid>
      <w:tr w:rsidR="00250743" w:rsidRPr="00250743" w:rsidTr="00250743">
        <w:trPr>
          <w:trHeight w:val="20"/>
        </w:trPr>
        <w:tc>
          <w:tcPr>
            <w:tcW w:w="41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No</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Mahalle</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Ada No</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Parsel No</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Parselin Yüzölçümü (m²)</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Niteliği (m²)</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Muhammen Bedeli (TL)</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color w:val="000000"/>
                <w:sz w:val="18"/>
                <w:szCs w:val="18"/>
                <w:lang w:eastAsia="tr-TR"/>
              </w:rPr>
              <w:t>Geçici Teminat Bedeli (TL)</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color w:val="000000"/>
                <w:sz w:val="18"/>
                <w:szCs w:val="18"/>
                <w:lang w:eastAsia="tr-TR"/>
              </w:rPr>
              <w:t>İhale Saati</w:t>
            </w:r>
          </w:p>
        </w:tc>
        <w:tc>
          <w:tcPr>
            <w:tcW w:w="128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color w:val="000000"/>
                <w:sz w:val="18"/>
                <w:szCs w:val="18"/>
                <w:lang w:eastAsia="tr-TR"/>
              </w:rPr>
              <w:t>İhale Tarihi</w:t>
            </w:r>
          </w:p>
        </w:tc>
      </w:tr>
      <w:tr w:rsidR="00250743" w:rsidRPr="00250743" w:rsidTr="00250743">
        <w:trPr>
          <w:trHeight w:val="20"/>
        </w:trPr>
        <w:tc>
          <w:tcPr>
            <w:tcW w:w="4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1</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GÜLTEPE (ÇİNÇİN)</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24589</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1</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3.775,19</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Arsa ve Üzerindeki Bina</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12.900.000,00</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387.000,00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proofErr w:type="gramStart"/>
            <w:r w:rsidRPr="00250743">
              <w:rPr>
                <w:rFonts w:ascii="Times New Roman" w:eastAsia="Times New Roman" w:hAnsi="Times New Roman" w:cs="Times New Roman"/>
                <w:sz w:val="18"/>
                <w:lang w:eastAsia="tr-TR"/>
              </w:rPr>
              <w:t>16:00</w:t>
            </w:r>
            <w:proofErr w:type="gramEnd"/>
          </w:p>
        </w:tc>
        <w:tc>
          <w:tcPr>
            <w:tcW w:w="12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0743" w:rsidRPr="00250743" w:rsidRDefault="00250743" w:rsidP="00250743">
            <w:pPr>
              <w:spacing w:after="0" w:line="20" w:lineRule="atLeast"/>
              <w:jc w:val="center"/>
              <w:rPr>
                <w:rFonts w:ascii="Times New Roman" w:eastAsia="Times New Roman" w:hAnsi="Times New Roman" w:cs="Times New Roman"/>
                <w:sz w:val="20"/>
                <w:szCs w:val="20"/>
                <w:lang w:eastAsia="tr-TR"/>
              </w:rPr>
            </w:pPr>
            <w:r w:rsidRPr="00250743">
              <w:rPr>
                <w:rFonts w:ascii="Times New Roman" w:eastAsia="Times New Roman" w:hAnsi="Times New Roman" w:cs="Times New Roman"/>
                <w:sz w:val="18"/>
                <w:szCs w:val="18"/>
                <w:lang w:eastAsia="tr-TR"/>
              </w:rPr>
              <w:t>08.02.2017</w:t>
            </w:r>
          </w:p>
        </w:tc>
      </w:tr>
    </w:tbl>
    <w:p w:rsidR="00250743" w:rsidRPr="00250743" w:rsidRDefault="00250743" w:rsidP="00250743">
      <w:pPr>
        <w:spacing w:after="0" w:line="240" w:lineRule="atLeast"/>
        <w:jc w:val="right"/>
        <w:rPr>
          <w:rFonts w:ascii="Times New Roman" w:eastAsia="Times New Roman" w:hAnsi="Times New Roman" w:cs="Times New Roman"/>
          <w:color w:val="000000"/>
          <w:sz w:val="20"/>
          <w:szCs w:val="20"/>
          <w:lang w:eastAsia="tr-TR"/>
        </w:rPr>
      </w:pPr>
      <w:r w:rsidRPr="00250743">
        <w:rPr>
          <w:rFonts w:ascii="Times New Roman" w:eastAsia="Times New Roman" w:hAnsi="Times New Roman" w:cs="Times New Roman"/>
          <w:color w:val="000000"/>
          <w:sz w:val="18"/>
          <w:szCs w:val="18"/>
          <w:lang w:eastAsia="tr-TR"/>
        </w:rPr>
        <w:t>815/1-1</w:t>
      </w:r>
    </w:p>
    <w:p w:rsidR="00250743" w:rsidRPr="00250743" w:rsidRDefault="00250743" w:rsidP="00250743">
      <w:pPr>
        <w:spacing w:after="0" w:line="240" w:lineRule="atLeast"/>
        <w:rPr>
          <w:rFonts w:ascii="Times New Roman" w:eastAsia="Times New Roman" w:hAnsi="Times New Roman" w:cs="Times New Roman"/>
          <w:color w:val="000000"/>
          <w:sz w:val="27"/>
          <w:szCs w:val="27"/>
          <w:lang w:eastAsia="tr-TR"/>
        </w:rPr>
      </w:pPr>
      <w:hyperlink r:id="rId4" w:anchor="_top" w:history="1">
        <w:r w:rsidRPr="00250743">
          <w:rPr>
            <w:rFonts w:ascii="Arial" w:eastAsia="Times New Roman" w:hAnsi="Arial" w:cs="Arial"/>
            <w:color w:val="800080"/>
            <w:sz w:val="28"/>
            <w:u w:val="single"/>
            <w:lang w:val="en-US" w:eastAsia="tr-TR"/>
          </w:rPr>
          <w:t>▲</w:t>
        </w:r>
      </w:hyperlink>
    </w:p>
    <w:p w:rsidR="007D62B3" w:rsidRDefault="007D62B3"/>
    <w:sectPr w:rsidR="007D62B3" w:rsidSect="0025074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250743"/>
    <w:rsid w:val="00250743"/>
    <w:rsid w:val="007D62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50743"/>
  </w:style>
  <w:style w:type="character" w:customStyle="1" w:styleId="spelle">
    <w:name w:val="spelle"/>
    <w:basedOn w:val="VarsaylanParagrafYazTipi"/>
    <w:rsid w:val="00250743"/>
  </w:style>
  <w:style w:type="character" w:customStyle="1" w:styleId="grame">
    <w:name w:val="grame"/>
    <w:basedOn w:val="VarsaylanParagrafYazTipi"/>
    <w:rsid w:val="00250743"/>
  </w:style>
  <w:style w:type="paragraph" w:styleId="NormalWeb">
    <w:name w:val="Normal (Web)"/>
    <w:basedOn w:val="Normal"/>
    <w:uiPriority w:val="99"/>
    <w:semiHidden/>
    <w:unhideWhenUsed/>
    <w:rsid w:val="002507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50743"/>
    <w:rPr>
      <w:color w:val="0000FF"/>
      <w:u w:val="single"/>
    </w:rPr>
  </w:style>
</w:styles>
</file>

<file path=word/webSettings.xml><?xml version="1.0" encoding="utf-8"?>
<w:webSettings xmlns:r="http://schemas.openxmlformats.org/officeDocument/2006/relationships" xmlns:w="http://schemas.openxmlformats.org/wordprocessingml/2006/main">
  <w:divs>
    <w:div w:id="21322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3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2017-01-30T05:45:00Z</dcterms:created>
  <dcterms:modified xsi:type="dcterms:W3CDTF">2017-01-30T05:45:00Z</dcterms:modified>
</cp:coreProperties>
</file>