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bCs/>
          <w:sz w:val="24"/>
          <w:szCs w:val="24"/>
        </w:rPr>
        <w:t>Kastamonu Üniversitesi Rektörlüğünden:</w:t>
      </w:r>
    </w:p>
    <w:p w:rsidR="00732234" w:rsidRPr="00FA16F9" w:rsidRDefault="00732234" w:rsidP="00732234">
      <w:pPr>
        <w:spacing w:line="240" w:lineRule="atLeast"/>
        <w:jc w:val="center"/>
        <w:rPr>
          <w:rFonts w:ascii="Times New Roman" w:hAnsi="Times New Roman" w:cs="Times New Roman"/>
          <w:sz w:val="24"/>
          <w:szCs w:val="24"/>
        </w:rPr>
      </w:pPr>
      <w:r w:rsidRPr="00FA16F9">
        <w:rPr>
          <w:rFonts w:ascii="Times New Roman" w:hAnsi="Times New Roman" w:cs="Times New Roman"/>
          <w:sz w:val="24"/>
          <w:szCs w:val="24"/>
        </w:rPr>
        <w:t>AKADEMİK PERSONEL ALINACAKTIR</w:t>
      </w:r>
    </w:p>
    <w:p w:rsidR="00732234" w:rsidRPr="00FA16F9" w:rsidRDefault="00732234" w:rsidP="00732234">
      <w:pPr>
        <w:spacing w:line="240" w:lineRule="atLeast"/>
        <w:ind w:firstLine="567"/>
        <w:jc w:val="both"/>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 xml:space="preserve">Üniversitemizin aşağıda belirtilen birimlerine; 2547 sayılı Kanun ile Öğretim Üyeliğine Yükseltilme ve Atanma Yönetmeliğinin ilgili maddeleri ve Kastamonu Üniversitesi Öğretim Üyeliğine Yükseltilme ve Atanma Kriterleri Yönergesi (bakınız: </w:t>
      </w:r>
      <w:proofErr w:type="spellStart"/>
      <w:r w:rsidRPr="00FA16F9">
        <w:rPr>
          <w:rStyle w:val="grame"/>
          <w:rFonts w:ascii="Times New Roman" w:hAnsi="Times New Roman" w:cs="Times New Roman"/>
          <w:sz w:val="24"/>
          <w:szCs w:val="24"/>
        </w:rPr>
        <w:t>https</w:t>
      </w:r>
      <w:proofErr w:type="spellEnd"/>
      <w:r w:rsidRPr="00FA16F9">
        <w:rPr>
          <w:rStyle w:val="grame"/>
          <w:rFonts w:ascii="Times New Roman" w:hAnsi="Times New Roman" w:cs="Times New Roman"/>
          <w:sz w:val="24"/>
          <w:szCs w:val="24"/>
        </w:rPr>
        <w:t>://www.</w:t>
      </w:r>
      <w:proofErr w:type="spellStart"/>
      <w:r w:rsidRPr="00FA16F9">
        <w:rPr>
          <w:rStyle w:val="grame"/>
          <w:rFonts w:ascii="Times New Roman" w:hAnsi="Times New Roman" w:cs="Times New Roman"/>
          <w:sz w:val="24"/>
          <w:szCs w:val="24"/>
        </w:rPr>
        <w:t>kastamonu</w:t>
      </w:r>
      <w:proofErr w:type="spellEnd"/>
      <w:r w:rsidRPr="00FA16F9">
        <w:rPr>
          <w:rStyle w:val="grame"/>
          <w:rFonts w:ascii="Times New Roman" w:hAnsi="Times New Roman" w:cs="Times New Roman"/>
          <w:sz w:val="24"/>
          <w:szCs w:val="24"/>
        </w:rPr>
        <w:t>.edu.tr/</w:t>
      </w:r>
      <w:proofErr w:type="spellStart"/>
      <w:r w:rsidRPr="00FA16F9">
        <w:rPr>
          <w:rStyle w:val="grame"/>
          <w:rFonts w:ascii="Times New Roman" w:hAnsi="Times New Roman" w:cs="Times New Roman"/>
          <w:sz w:val="24"/>
          <w:szCs w:val="24"/>
        </w:rPr>
        <w:t>index</w:t>
      </w:r>
      <w:proofErr w:type="spellEnd"/>
      <w:r w:rsidRPr="00FA16F9">
        <w:rPr>
          <w:rStyle w:val="grame"/>
          <w:rFonts w:ascii="Times New Roman" w:hAnsi="Times New Roman" w:cs="Times New Roman"/>
          <w:sz w:val="24"/>
          <w:szCs w:val="24"/>
        </w:rPr>
        <w:t>.</w:t>
      </w:r>
      <w:proofErr w:type="spellStart"/>
      <w:r w:rsidRPr="00FA16F9">
        <w:rPr>
          <w:rStyle w:val="grame"/>
          <w:rFonts w:ascii="Times New Roman" w:hAnsi="Times New Roman" w:cs="Times New Roman"/>
          <w:sz w:val="24"/>
          <w:szCs w:val="24"/>
        </w:rPr>
        <w:t>php</w:t>
      </w:r>
      <w:proofErr w:type="spellEnd"/>
      <w:r w:rsidRPr="00FA16F9">
        <w:rPr>
          <w:rStyle w:val="grame"/>
          <w:rFonts w:ascii="Times New Roman" w:hAnsi="Times New Roman" w:cs="Times New Roman"/>
          <w:sz w:val="24"/>
          <w:szCs w:val="24"/>
        </w:rPr>
        <w:t>/tr/</w:t>
      </w:r>
      <w:proofErr w:type="spellStart"/>
      <w:r w:rsidRPr="00FA16F9">
        <w:rPr>
          <w:rStyle w:val="grame"/>
          <w:rFonts w:ascii="Times New Roman" w:hAnsi="Times New Roman" w:cs="Times New Roman"/>
          <w:sz w:val="24"/>
          <w:szCs w:val="24"/>
        </w:rPr>
        <w:t>menu</w:t>
      </w:r>
      <w:proofErr w:type="spellEnd"/>
      <w:r w:rsidRPr="00FA16F9">
        <w:rPr>
          <w:rStyle w:val="grame"/>
          <w:rFonts w:ascii="Times New Roman" w:hAnsi="Times New Roman" w:cs="Times New Roman"/>
          <w:sz w:val="24"/>
          <w:szCs w:val="24"/>
        </w:rPr>
        <w:t>-</w:t>
      </w:r>
      <w:proofErr w:type="spellStart"/>
      <w:r w:rsidRPr="00FA16F9">
        <w:rPr>
          <w:rStyle w:val="grame"/>
          <w:rFonts w:ascii="Times New Roman" w:hAnsi="Times New Roman" w:cs="Times New Roman"/>
          <w:sz w:val="24"/>
          <w:szCs w:val="24"/>
        </w:rPr>
        <w:t>pdb</w:t>
      </w:r>
      <w:proofErr w:type="spellEnd"/>
      <w:r w:rsidRPr="00FA16F9">
        <w:rPr>
          <w:rStyle w:val="grame"/>
          <w:rFonts w:ascii="Times New Roman" w:hAnsi="Times New Roman" w:cs="Times New Roman"/>
          <w:sz w:val="24"/>
          <w:szCs w:val="24"/>
        </w:rPr>
        <w:t>-mevzuat-tr linkinden Yönergeler başlığı altından temin edilebilir.) hükümleri doğrultusunda öğretim üyesi alınacaktır.</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Müracaatta bulunacak adayların Üniversitemiz Yönergesine göre sağladıkları Akademik Etkinlik Puan Tablosunu hazırlayarak; dilekçelerine ve yayın dosyalarına eklemeleri ve 657 sayılı Devlet Memurları Kanununun 48. maddesindeki genel şartlar ile ilanda belirtilen özel şartları taşımaları gerekmektedir.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Müracaatta İstenen Evraklar: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1 - Adayın müracaat ettiği kadroya ait, birim, bölüm, anabilim dalı, kadro derecesi, açıklamaları ve iletişim bilgileri belirtilen müracaat dilekçesi.</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2 - Özgeçmiş</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3 - 2 adet fotoğraf</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4 - Nüfus Cüzdan Fotokopisi</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5 - Yabancı Dil Belgesi.</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6 - Doktora ve/veya Doçentlik belgeleri (Onaylı suretleri)</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7 - Profesör ve Doçent unvanına sahip öğretim üyeleri sahip olduğu unvanlardan daha alt unvanlı kadrolara müracaat edemezler. Profesör ve Doçent kadrosuna müracaat eden adaylar daimi statüde çalıştırılacaktır.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8 - Yardımcı Doçentlik kadrosuna müracaat eden adaylar Doktora/Uzmanlık Belgesi (Doktorasını yurtdışından almış olanlar için Üniversitelerarası Kurul Başkanlığınca denkliğinin onaylandığını gösteren belge). Adaylar 2547 sayılı Kanun’un 23. maddesinin (b) fıkrasının 2 numaralı bendi uyarınca sınava girecekleri yabancı dili müracaat dilekçelerinde belirteceklerdir.</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w:t>
      </w:r>
      <w:proofErr w:type="gramEnd"/>
      <w:r w:rsidRPr="00FA16F9">
        <w:rPr>
          <w:rFonts w:ascii="Times New Roman" w:hAnsi="Times New Roman" w:cs="Times New Roman"/>
          <w:sz w:val="24"/>
          <w:szCs w:val="24"/>
        </w:rPr>
        <w:t>Yabancı dil sınav tarihi, sınav yeri ve saati ilgili birimlerin internet sayfasından duyurulacaktır. Adaylara ayrıca tebligat yapılmayacaktır.</w:t>
      </w:r>
      <w:proofErr w:type="gramStart"/>
      <w:r w:rsidRPr="00FA16F9">
        <w:rPr>
          <w:rStyle w:val="grame"/>
          <w:rFonts w:ascii="Times New Roman" w:hAnsi="Times New Roman" w:cs="Times New Roman"/>
          <w:sz w:val="24"/>
          <w:szCs w:val="24"/>
        </w:rPr>
        <w:t>)</w:t>
      </w:r>
      <w:proofErr w:type="gramEnd"/>
    </w:p>
    <w:p w:rsidR="00732234" w:rsidRPr="00FA16F9" w:rsidRDefault="00732234" w:rsidP="00732234">
      <w:pPr>
        <w:spacing w:line="240" w:lineRule="atLeast"/>
        <w:ind w:firstLine="567"/>
        <w:jc w:val="both"/>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9 - Kastamonu Üniversitesi Akademik Yükseltilme ve Atanma Müracaat</w:t>
      </w:r>
      <w:r w:rsidRPr="00FA16F9">
        <w:rPr>
          <w:rStyle w:val="apple-converted-space"/>
          <w:rFonts w:ascii="Times New Roman" w:hAnsi="Times New Roman" w:cs="Times New Roman"/>
          <w:sz w:val="24"/>
          <w:szCs w:val="24"/>
        </w:rPr>
        <w:t> </w:t>
      </w:r>
      <w:r w:rsidRPr="00FA16F9">
        <w:rPr>
          <w:rStyle w:val="spelle"/>
          <w:rFonts w:ascii="Times New Roman" w:hAnsi="Times New Roman" w:cs="Times New Roman"/>
          <w:sz w:val="24"/>
          <w:szCs w:val="24"/>
        </w:rPr>
        <w:t>Formu’nda</w:t>
      </w:r>
      <w:r w:rsidRPr="00FA16F9">
        <w:rPr>
          <w:rStyle w:val="apple-converted-space"/>
          <w:rFonts w:ascii="Times New Roman" w:hAnsi="Times New Roman" w:cs="Times New Roman"/>
          <w:sz w:val="24"/>
          <w:szCs w:val="24"/>
        </w:rPr>
        <w:t> </w:t>
      </w:r>
      <w:r w:rsidRPr="00FA16F9">
        <w:rPr>
          <w:rStyle w:val="grame"/>
          <w:rFonts w:ascii="Times New Roman" w:hAnsi="Times New Roman" w:cs="Times New Roman"/>
          <w:sz w:val="24"/>
          <w:szCs w:val="24"/>
        </w:rPr>
        <w:t xml:space="preserve">belirtilen düzen ve formatta hazırlanmış ve puanlanmış, yayın listesi (Bütün yayın dosyaları için CD’ şeklinde de verilecektir.), (Profesör kadrosuna müracaatlar için biri başlıca araştırma </w:t>
      </w:r>
      <w:r w:rsidRPr="00FA16F9">
        <w:rPr>
          <w:rStyle w:val="grame"/>
          <w:rFonts w:ascii="Times New Roman" w:hAnsi="Times New Roman" w:cs="Times New Roman"/>
          <w:sz w:val="24"/>
          <w:szCs w:val="24"/>
        </w:rPr>
        <w:lastRenderedPageBreak/>
        <w:t>eserini içeren yayın listesi) ve ekli bilimsel yayınları, yurtiçi ve yurtdışı kongre ve konferans bildirileri, yayın atıflarına ilişkin evraklar, eğitim-öğretim faaliyetleri, yönettiği doktora ve yüksek lisans (bilim uzmanlığı) çalışmaları ve diğer bilgileri içeren dosyalar (teslim edilecek dosya adedi Profesörlük kadrosu için 6, Doçent ve Yardımcı Doçent kadrosu için 4 adettir).</w:t>
      </w:r>
      <w:proofErr w:type="gramEnd"/>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10 - Hizmet Dökümü (Halen başka bir kamu kurumunda çalışmakta olanlar ile ayrılmış olanlardan istenmektedir.)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İlanın yayımlandığı tarihten itibaren 15 (on beş) gün içerisinde Profesör ve Doçent adaylarının Üniversitemiz Personel Daire Başkanlığına, Yardımcı Doçent adaylarının ise ilgili birimlerine şahsen müracaat etmeleri gerekmektedir. Süresi içinde yapılmayan müracaatlar ve eksik evraklı dosyalar ile postayla yapılan müracaatlar geçerli kabul edilmeyecektir. Adayların müracaat dilekçelerinde yazışma adresleri, telefon numaraları ile e-posta adreslerini bildirmesi gerekmektedir. İlan şartlarına uygun olmadığı anlaşılan müracaatlar geçersiz sayılacaktır.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NOT: İlanımıza http://www.</w:t>
      </w:r>
      <w:proofErr w:type="spellStart"/>
      <w:r w:rsidRPr="00FA16F9">
        <w:rPr>
          <w:rFonts w:ascii="Times New Roman" w:hAnsi="Times New Roman" w:cs="Times New Roman"/>
          <w:sz w:val="24"/>
          <w:szCs w:val="24"/>
        </w:rPr>
        <w:t>kastamonu</w:t>
      </w:r>
      <w:proofErr w:type="spellEnd"/>
      <w:r w:rsidRPr="00FA16F9">
        <w:rPr>
          <w:rFonts w:ascii="Times New Roman" w:hAnsi="Times New Roman" w:cs="Times New Roman"/>
          <w:sz w:val="24"/>
          <w:szCs w:val="24"/>
        </w:rPr>
        <w:t>.edu.tr adresinden ulaşılabilir.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 </w:t>
      </w:r>
    </w:p>
    <w:tbl>
      <w:tblPr>
        <w:tblW w:w="14310" w:type="dxa"/>
        <w:tblInd w:w="559" w:type="dxa"/>
        <w:tblCellMar>
          <w:left w:w="0" w:type="dxa"/>
          <w:right w:w="0" w:type="dxa"/>
        </w:tblCellMar>
        <w:tblLook w:val="04A0"/>
      </w:tblPr>
      <w:tblGrid>
        <w:gridCol w:w="1995"/>
        <w:gridCol w:w="3140"/>
        <w:gridCol w:w="1982"/>
        <w:gridCol w:w="1087"/>
        <w:gridCol w:w="1074"/>
        <w:gridCol w:w="780"/>
        <w:gridCol w:w="4252"/>
      </w:tblGrid>
      <w:tr w:rsidR="00732234" w:rsidRPr="00FA16F9" w:rsidTr="009543CF">
        <w:trPr>
          <w:trHeight w:val="20"/>
        </w:trPr>
        <w:tc>
          <w:tcPr>
            <w:tcW w:w="297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BİRİMİ</w:t>
            </w:r>
          </w:p>
        </w:tc>
        <w:tc>
          <w:tcPr>
            <w:tcW w:w="26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BÖLÜMÜ</w:t>
            </w:r>
          </w:p>
        </w:tc>
        <w:tc>
          <w:tcPr>
            <w:tcW w:w="200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ANABİLİM DALI/PROGRAM</w:t>
            </w:r>
          </w:p>
        </w:tc>
        <w:tc>
          <w:tcPr>
            <w:tcW w:w="82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UNVANI</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DERECE</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ADET</w:t>
            </w:r>
          </w:p>
        </w:tc>
        <w:tc>
          <w:tcPr>
            <w:tcW w:w="425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32234" w:rsidRPr="00FA16F9" w:rsidRDefault="00732234" w:rsidP="009543CF">
            <w:pPr>
              <w:pStyle w:val="NormalWeb"/>
              <w:spacing w:before="0" w:beforeAutospacing="0" w:after="0" w:afterAutospacing="0" w:line="20" w:lineRule="atLeast"/>
              <w:jc w:val="center"/>
            </w:pPr>
            <w:r w:rsidRPr="00FA16F9">
              <w:t>AÇIKLAMA</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Eğitim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Güzel Sanatlar Eğitimi</w:t>
            </w:r>
            <w:r w:rsidRPr="00FA16F9">
              <w:rPr>
                <w:rStyle w:val="apple-converted-space"/>
                <w:rFonts w:ascii="Times New Roman" w:hAnsi="Times New Roman" w:cs="Times New Roman"/>
                <w:sz w:val="24"/>
                <w:szCs w:val="24"/>
              </w:rPr>
              <w:t> </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Müzik Eğitimi</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pStyle w:val="NormalWeb"/>
              <w:spacing w:before="0" w:beforeAutospacing="0" w:after="0" w:afterAutospacing="0" w:line="20" w:lineRule="atLeast"/>
              <w:jc w:val="center"/>
            </w:pPr>
            <w:r w:rsidRPr="00FA16F9">
              <w:rPr>
                <w:rStyle w:val="Vurgu"/>
                <w:i w:val="0"/>
                <w:iCs w:val="0"/>
              </w:rPr>
              <w:t> </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Fen-Edebiyat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Çağdaş Türk Lehçeleri ve Edebiyatları</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3</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Türk lehçeleri söz varlığı üzerine doktora yapmış olmak</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Fen-Edebiyat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Bilgi ve Belge Yönetimi</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 </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İktisadi ve İdari Bilimler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İşletme</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Yönetim ve Organizasyon</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i/>
                <w:iCs/>
                <w:sz w:val="24"/>
                <w:szCs w:val="24"/>
              </w:rPr>
              <w:t> </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İktisadi ve İdari Bilimler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İşletme</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Yönetim ve Organizasyon</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4</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pStyle w:val="NormalWeb"/>
              <w:spacing w:before="0" w:beforeAutospacing="0" w:after="0" w:afterAutospacing="0" w:line="20" w:lineRule="atLeast"/>
              <w:jc w:val="both"/>
            </w:pPr>
            <w:r w:rsidRPr="00FA16F9">
              <w:rPr>
                <w:rStyle w:val="Vurgu"/>
                <w:i w:val="0"/>
                <w:iCs w:val="0"/>
              </w:rPr>
              <w:t> </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 xml:space="preserve">Kastamonu Tıp </w:t>
            </w:r>
            <w:r w:rsidRPr="00FA16F9">
              <w:rPr>
                <w:rFonts w:ascii="Times New Roman" w:hAnsi="Times New Roman" w:cs="Times New Roman"/>
                <w:sz w:val="24"/>
                <w:szCs w:val="24"/>
              </w:rPr>
              <w:lastRenderedPageBreak/>
              <w:t>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lastRenderedPageBreak/>
              <w:t>Dahili</w:t>
            </w:r>
            <w:proofErr w:type="gram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Tıp Bilimleri</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Kardiyoloji</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 xml:space="preserve">Yardımcı </w:t>
            </w:r>
            <w:r w:rsidRPr="00FA16F9">
              <w:rPr>
                <w:rFonts w:ascii="Times New Roman" w:hAnsi="Times New Roman" w:cs="Times New Roman"/>
                <w:sz w:val="24"/>
                <w:szCs w:val="24"/>
              </w:rPr>
              <w:lastRenderedPageBreak/>
              <w:t>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lastRenderedPageBreak/>
              <w:t>5</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proofErr w:type="spellStart"/>
            <w:r w:rsidRPr="00FA16F9">
              <w:rPr>
                <w:rStyle w:val="spelle"/>
                <w:rFonts w:ascii="Times New Roman" w:hAnsi="Times New Roman" w:cs="Times New Roman"/>
                <w:sz w:val="24"/>
                <w:szCs w:val="24"/>
              </w:rPr>
              <w:t>Endotel</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 xml:space="preserve">fonksiyon bozukluğu ile Koroner Arter hastalığı ciddiyeti ile ilişkisi üzerine </w:t>
            </w:r>
            <w:r w:rsidRPr="00FA16F9">
              <w:rPr>
                <w:rFonts w:ascii="Times New Roman" w:hAnsi="Times New Roman" w:cs="Times New Roman"/>
                <w:sz w:val="24"/>
                <w:szCs w:val="24"/>
              </w:rPr>
              <w:lastRenderedPageBreak/>
              <w:t>ihtisas yapmış olmak</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lastRenderedPageBreak/>
              <w:t>Kastamonu Tıp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Temel Tıp Bilimleri</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Tıbbi Biyoloji</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4</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proofErr w:type="spellStart"/>
            <w:r w:rsidRPr="00FA16F9">
              <w:rPr>
                <w:rStyle w:val="spelle"/>
                <w:rFonts w:ascii="Times New Roman" w:hAnsi="Times New Roman" w:cs="Times New Roman"/>
                <w:sz w:val="24"/>
                <w:szCs w:val="24"/>
              </w:rPr>
              <w:t>Myoblast</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hücre hattında farklılaş-maya gen etkisi üzerine doktora yapmış olmak</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Kastamonu Tıp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Temel Tıp Bilimleri</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Tıbbi Mikrobiyoloji</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 </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Mühendislik ve Mimarlık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Malzeme Bilimi ve</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Nanoteknoloji</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Mühendisliği</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 </w:t>
            </w:r>
          </w:p>
        </w:tc>
      </w:tr>
      <w:tr w:rsidR="00732234" w:rsidRPr="00FA16F9" w:rsidTr="009543CF">
        <w:trPr>
          <w:trHeight w:val="20"/>
        </w:trPr>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Mühendislik ve Mimarlık Fakültesi</w:t>
            </w:r>
          </w:p>
        </w:tc>
        <w:tc>
          <w:tcPr>
            <w:tcW w:w="26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Peyzaj Mimarlığı</w:t>
            </w:r>
          </w:p>
        </w:tc>
        <w:tc>
          <w:tcPr>
            <w:tcW w:w="20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Peyzaj Teknikleri</w:t>
            </w:r>
          </w:p>
        </w:tc>
        <w:tc>
          <w:tcPr>
            <w:tcW w:w="82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Doçent</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 </w:t>
            </w:r>
          </w:p>
        </w:tc>
      </w:tr>
    </w:tbl>
    <w:p w:rsidR="00732234" w:rsidRPr="00FA16F9" w:rsidRDefault="00732234" w:rsidP="00732234">
      <w:pPr>
        <w:spacing w:before="40" w:line="240" w:lineRule="atLeast"/>
        <w:ind w:firstLine="567"/>
        <w:jc w:val="right"/>
        <w:rPr>
          <w:rFonts w:ascii="Times New Roman" w:hAnsi="Times New Roman" w:cs="Times New Roman"/>
          <w:sz w:val="24"/>
          <w:szCs w:val="24"/>
        </w:rPr>
      </w:pPr>
      <w:r w:rsidRPr="00FA16F9">
        <w:rPr>
          <w:rFonts w:ascii="Times New Roman" w:hAnsi="Times New Roman" w:cs="Times New Roman"/>
          <w:sz w:val="24"/>
          <w:szCs w:val="24"/>
        </w:rPr>
        <w:t>10803/1-1</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bCs/>
          <w:sz w:val="24"/>
          <w:szCs w:val="24"/>
        </w:rPr>
        <w:t>İstanbul</w:t>
      </w:r>
      <w:r w:rsidRPr="00FA16F9">
        <w:rPr>
          <w:rStyle w:val="apple-converted-space"/>
          <w:rFonts w:ascii="Times New Roman" w:hAnsi="Times New Roman" w:cs="Times New Roman"/>
          <w:bCs/>
          <w:sz w:val="24"/>
          <w:szCs w:val="24"/>
        </w:rPr>
        <w:t> </w:t>
      </w:r>
      <w:proofErr w:type="spellStart"/>
      <w:r w:rsidRPr="00FA16F9">
        <w:rPr>
          <w:rStyle w:val="spelle"/>
          <w:rFonts w:ascii="Times New Roman" w:hAnsi="Times New Roman" w:cs="Times New Roman"/>
          <w:bCs/>
          <w:sz w:val="24"/>
          <w:szCs w:val="24"/>
        </w:rPr>
        <w:t>Esenyurt</w:t>
      </w:r>
      <w:proofErr w:type="spellEnd"/>
      <w:r w:rsidRPr="00FA16F9">
        <w:rPr>
          <w:rStyle w:val="apple-converted-space"/>
          <w:rFonts w:ascii="Times New Roman" w:hAnsi="Times New Roman" w:cs="Times New Roman"/>
          <w:bCs/>
          <w:sz w:val="24"/>
          <w:szCs w:val="24"/>
        </w:rPr>
        <w:t> </w:t>
      </w:r>
      <w:r w:rsidRPr="00FA16F9">
        <w:rPr>
          <w:rFonts w:ascii="Times New Roman" w:hAnsi="Times New Roman" w:cs="Times New Roman"/>
          <w:bCs/>
          <w:sz w:val="24"/>
          <w:szCs w:val="24"/>
        </w:rPr>
        <w:t>Üniversitesi Rektörlüğünden:</w:t>
      </w:r>
    </w:p>
    <w:p w:rsidR="00732234" w:rsidRPr="00FA16F9" w:rsidRDefault="00732234" w:rsidP="00732234">
      <w:pPr>
        <w:spacing w:line="240" w:lineRule="atLeast"/>
        <w:jc w:val="center"/>
        <w:rPr>
          <w:rFonts w:ascii="Times New Roman" w:hAnsi="Times New Roman" w:cs="Times New Roman"/>
          <w:sz w:val="24"/>
          <w:szCs w:val="24"/>
        </w:rPr>
      </w:pPr>
      <w:r w:rsidRPr="00FA16F9">
        <w:rPr>
          <w:rFonts w:ascii="Times New Roman" w:hAnsi="Times New Roman" w:cs="Times New Roman"/>
          <w:sz w:val="24"/>
          <w:szCs w:val="24"/>
        </w:rPr>
        <w:t>ÖĞRETİM ÜYESİ ALINACAKTIR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Üniversitemizin aşağıda belirtilen fakülte ve bölümlerine, 2547 Sayılı Yükseköğretim Kanunu'nun 23, 25 ve 26. maddeleri ile 28.01.1982 tarihli Resmi Gazete’de yayımlanan “Öğretim Üyeliğine Yükseltilme ve Atanma Yönetmeliği’nin yürürlükteki ilgili maddelerine göre öğretim üyesi alınacaktır.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1 - Profesör Kadrosuna Müracaat Edeceklerin: Dilekçeleri ekinde özgeçmişini, noterden tasdikli doçentlik belgesini, yayın listesini, </w:t>
      </w:r>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bilimsel çalışma ve yayınları kapsayan 6 takım dosya</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ile,</w:t>
      </w:r>
      <w:proofErr w:type="gramEnd"/>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2 - Doçentlik Kadrosuna Müracaat Edeceklerin: Dilekçeleri ekinde özgeçmişini, noterden tasdikli doçentlik belgesini, yayın listesini, bilimsel çalışma ve yayınları kapsayan 4 takım dosya</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ile,</w:t>
      </w:r>
      <w:proofErr w:type="gramEnd"/>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3 - Yardımcı Doçent Kadrosuna Müracaat Edeceklerin: Özgeçmişleri, doktora veya uzmanlık belgesinin noter tasdikli sureti ile bilimsel çalışma ve yayınlarını kapsayan 4 takım dosya ile başvurmaları gerekmektedir.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Yardımcı Doçent adaylarının yabancı dil sınav tarihleri daha sonra belirlenecek ve adayların başvurdukları birim tarafından duyurulacaktır.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lastRenderedPageBreak/>
        <w:t>Yabancı ülkelerden alınan diplomaların Üniversitelerarası Kurul’ca denkliğinin onaylanmış olması şarttır.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Müracaatlar 23 Aralık 2016 tarihine kadar İstanbul</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Esenyurt</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Üniversitesi Rektörlüğü’ne şahsen veya posta aracılığı ile yapılabilir. Konu hakkında gerekli bilgilere www.</w:t>
      </w:r>
      <w:proofErr w:type="spellStart"/>
      <w:r w:rsidRPr="00FA16F9">
        <w:rPr>
          <w:rFonts w:ascii="Times New Roman" w:hAnsi="Times New Roman" w:cs="Times New Roman"/>
          <w:sz w:val="24"/>
          <w:szCs w:val="24"/>
        </w:rPr>
        <w:t>esenyurt</w:t>
      </w:r>
      <w:proofErr w:type="spellEnd"/>
      <w:r w:rsidRPr="00FA16F9">
        <w:rPr>
          <w:rFonts w:ascii="Times New Roman" w:hAnsi="Times New Roman" w:cs="Times New Roman"/>
          <w:sz w:val="24"/>
          <w:szCs w:val="24"/>
        </w:rPr>
        <w:t>.edu.tr web adresinden ulaşılabilir.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Duyurulur.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 </w:t>
      </w:r>
    </w:p>
    <w:tbl>
      <w:tblPr>
        <w:tblW w:w="14317" w:type="dxa"/>
        <w:tblInd w:w="559" w:type="dxa"/>
        <w:tblCellMar>
          <w:left w:w="0" w:type="dxa"/>
          <w:right w:w="0" w:type="dxa"/>
        </w:tblCellMar>
        <w:tblLook w:val="04A0"/>
      </w:tblPr>
      <w:tblGrid>
        <w:gridCol w:w="2940"/>
        <w:gridCol w:w="2486"/>
        <w:gridCol w:w="1924"/>
        <w:gridCol w:w="1408"/>
        <w:gridCol w:w="5559"/>
      </w:tblGrid>
      <w:tr w:rsidR="00732234" w:rsidRPr="00FA16F9" w:rsidTr="009543CF">
        <w:trPr>
          <w:trHeight w:val="20"/>
          <w:tblHeader/>
        </w:trPr>
        <w:tc>
          <w:tcPr>
            <w:tcW w:w="28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FAKÜLTE/YÜKSEKOKUL</w:t>
            </w:r>
          </w:p>
        </w:tc>
        <w:tc>
          <w:tcPr>
            <w:tcW w:w="249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BÖLÜM/PROGRAM</w:t>
            </w:r>
          </w:p>
        </w:tc>
        <w:tc>
          <w:tcPr>
            <w:tcW w:w="19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KADRO UNVANI</w:t>
            </w:r>
          </w:p>
        </w:tc>
        <w:tc>
          <w:tcPr>
            <w:tcW w:w="142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KADRO SAYISI</w:t>
            </w:r>
          </w:p>
        </w:tc>
        <w:tc>
          <w:tcPr>
            <w:tcW w:w="56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ARANAN NİTELİKLER</w:t>
            </w:r>
          </w:p>
        </w:tc>
      </w:tr>
      <w:tr w:rsidR="00732234" w:rsidRPr="00FA16F9" w:rsidTr="009543CF">
        <w:trPr>
          <w:trHeight w:val="20"/>
        </w:trPr>
        <w:tc>
          <w:tcPr>
            <w:tcW w:w="281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Mühendislik ve Mimarlık Fakültesi</w:t>
            </w: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İç Mimarlık</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İç Mimarlık alanında doktora yapmış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Elektrik Elektronik Mühendisliği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Doçentliğini Elektrik, Elektrik-Elektronik veya Elektronik Haberleşme Mühendisliği alanlarının birinden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Elektrik Elektronik Mühendisliği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Elektrik, Elektrik-Elektronik, Elektronik Haberleşme Mühendisliği alanlarında doktora yapmış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Bilgisayar Mühendisliği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Doçentliğini Bilgisayar Mühendisliği veya Yazılım Mühendisliği alanlarının birinden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Bilgisayar Mühendisliği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Bilgisayar Mühendisliği veya Yazılım Mühendisliği alanlarından herhangi birisinde doktorasını yapmış olmak.</w:t>
            </w:r>
          </w:p>
        </w:tc>
      </w:tr>
      <w:tr w:rsidR="00732234" w:rsidRPr="00FA16F9" w:rsidTr="009543CF">
        <w:trPr>
          <w:trHeight w:val="20"/>
        </w:trPr>
        <w:tc>
          <w:tcPr>
            <w:tcW w:w="281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Sağlık Bilimleri Fakültesi</w:t>
            </w: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Beslenme ve Diyetetik</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Beslenme ve Diyetetik alanında doçentlik belgesi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Sosyal Hizmet</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Sosyal Hizmet alanında doçentlik belgesi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Çocuk Gelişimi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 xml:space="preserve">Okul öncesi veya çocuk gelişimi lisans mezunu olup, aynı alanlarda lisansüstü eğitimlerini tamamlamış </w:t>
            </w:r>
            <w:r w:rsidRPr="00FA16F9">
              <w:rPr>
                <w:rFonts w:ascii="Times New Roman" w:hAnsi="Times New Roman" w:cs="Times New Roman"/>
                <w:sz w:val="24"/>
                <w:szCs w:val="24"/>
              </w:rPr>
              <w:lastRenderedPageBreak/>
              <w:t>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Sosyal Hizmet</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Sosyal Hizmet alanında doktora yapmış olmak.</w:t>
            </w:r>
          </w:p>
        </w:tc>
      </w:tr>
      <w:tr w:rsidR="00732234" w:rsidRPr="00FA16F9" w:rsidTr="009543CF">
        <w:trPr>
          <w:trHeight w:val="20"/>
        </w:trPr>
        <w:tc>
          <w:tcPr>
            <w:tcW w:w="281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Sanat ve Sosyal Bilimler Fakültesi</w:t>
            </w: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Psikoloji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Doçentliğini Psikoloji veya Klinik Psikoloji alanlarının birinden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Halkla İlişkiler ve Reklamcılık</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Doçentliğini Halkla İlişkiler Tanıtım ve reklamcılık, medya iletişim çalışmaları veya gazetecilik alanlarının birinden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Halkla İlişkiler ve Reklamcılık</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Halkla ilişkiler ve tanıtım, reklamcılık,</w:t>
            </w:r>
            <w:r w:rsidRPr="00FA16F9">
              <w:rPr>
                <w:rStyle w:val="apple-converted-space"/>
                <w:rFonts w:ascii="Times New Roman" w:hAnsi="Times New Roman" w:cs="Times New Roman"/>
                <w:sz w:val="24"/>
                <w:szCs w:val="24"/>
              </w:rPr>
              <w:t> </w:t>
            </w:r>
            <w:r w:rsidRPr="00FA16F9">
              <w:rPr>
                <w:rStyle w:val="grame"/>
                <w:rFonts w:ascii="Times New Roman" w:hAnsi="Times New Roman" w:cs="Times New Roman"/>
                <w:sz w:val="24"/>
                <w:szCs w:val="24"/>
              </w:rPr>
              <w:t>medya </w:t>
            </w:r>
            <w:r w:rsidRPr="00FA16F9">
              <w:rPr>
                <w:rStyle w:val="apple-converted-space"/>
                <w:rFonts w:ascii="Times New Roman" w:hAnsi="Times New Roman" w:cs="Times New Roman"/>
                <w:sz w:val="24"/>
                <w:szCs w:val="24"/>
              </w:rPr>
              <w:t> </w:t>
            </w:r>
            <w:r w:rsidRPr="00FA16F9">
              <w:rPr>
                <w:rStyle w:val="grame"/>
                <w:rFonts w:ascii="Times New Roman" w:hAnsi="Times New Roman" w:cs="Times New Roman"/>
                <w:sz w:val="24"/>
                <w:szCs w:val="24"/>
              </w:rPr>
              <w:t>iletişim</w:t>
            </w:r>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çalışmaları veya gazetecilik alanlarının birinde doktora yapmış olmak</w:t>
            </w:r>
          </w:p>
        </w:tc>
      </w:tr>
      <w:tr w:rsidR="00732234" w:rsidRPr="00FA16F9" w:rsidTr="009543CF">
        <w:trPr>
          <w:trHeight w:val="20"/>
        </w:trPr>
        <w:tc>
          <w:tcPr>
            <w:tcW w:w="281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İşletme ve Yönetim Bilimleri Fakültesi</w:t>
            </w: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İşletme</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Ekonomi/ Pazarlama alanında doktora yapmış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Siyaset Bilimi ve Uluslararası İlişkiler</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Uluslararası Hukuk, Kamu Yönetimi ve Siyaset Bilimi / Uluslararası İlişkiler alanlarından birinden uzmanlaşmış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Siyaset Bilimi ve Uluslararası İlişkiler</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Kamu Yönetimi/ Uluslararası İlişkiler alanında doktora yapmış olup, İngilizce ders verebilecek</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kriterlere</w:t>
            </w:r>
            <w:proofErr w:type="gram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sahip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Siyaset Bilimi ve Uluslararası İlişkiler</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İngiliz Dili eğitimi alanında doktora yapmış olmak</w:t>
            </w:r>
          </w:p>
        </w:tc>
      </w:tr>
      <w:tr w:rsidR="00732234" w:rsidRPr="00FA16F9" w:rsidTr="009543CF">
        <w:trPr>
          <w:trHeight w:val="20"/>
        </w:trPr>
        <w:tc>
          <w:tcPr>
            <w:tcW w:w="28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Beden Eğitimi ve Spor Yüksekokulu</w:t>
            </w: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Antrenörlük Eğitimi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Yüksek lisans veya doktorasını Beden Eğitimi ve Spor Bilimlerinin herhangi bir alanında yapmış olmak</w:t>
            </w:r>
          </w:p>
        </w:tc>
      </w:tr>
      <w:tr w:rsidR="00732234" w:rsidRPr="00FA16F9" w:rsidTr="009543CF">
        <w:trPr>
          <w:trHeight w:val="20"/>
        </w:trPr>
        <w:tc>
          <w:tcPr>
            <w:tcW w:w="28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lastRenderedPageBreak/>
              <w:t>Uygulamalı Bilimler Yüksekokulu</w:t>
            </w:r>
          </w:p>
        </w:tc>
        <w:tc>
          <w:tcPr>
            <w:tcW w:w="249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Uluslararası Lojistik</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Doktorasını Lojistik alanında yapmış olup, İngilizce ders verebilecek</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kriterlere</w:t>
            </w:r>
            <w:proofErr w:type="gram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sahip olmak.</w:t>
            </w:r>
          </w:p>
        </w:tc>
      </w:tr>
      <w:tr w:rsidR="00732234" w:rsidRPr="00FA16F9" w:rsidTr="009543CF">
        <w:trPr>
          <w:trHeight w:val="20"/>
        </w:trPr>
        <w:tc>
          <w:tcPr>
            <w:tcW w:w="28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Meslek Yüksekokulu</w:t>
            </w:r>
          </w:p>
        </w:tc>
        <w:tc>
          <w:tcPr>
            <w:tcW w:w="24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Lojistik</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İşletme bölümü lisans mezunu olup, Pazarlama anabilim dalında doktora yapmış olmak.</w:t>
            </w:r>
          </w:p>
        </w:tc>
      </w:tr>
      <w:tr w:rsidR="00732234" w:rsidRPr="00FA16F9" w:rsidTr="009543CF">
        <w:trPr>
          <w:trHeight w:val="20"/>
        </w:trPr>
        <w:tc>
          <w:tcPr>
            <w:tcW w:w="281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Sağlık Hizmetleri Meslek Yüksekokulu</w:t>
            </w:r>
          </w:p>
        </w:tc>
        <w:tc>
          <w:tcPr>
            <w:tcW w:w="24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Ameliyathane Hizmetleri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Profesör</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Genel cerrahi alanında doçentlik belgesi almış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 xml:space="preserve">Tıbbi </w:t>
            </w:r>
            <w:proofErr w:type="spellStart"/>
            <w:r w:rsidRPr="00FA16F9">
              <w:rPr>
                <w:rFonts w:ascii="Times New Roman" w:hAnsi="Times New Roman" w:cs="Times New Roman"/>
                <w:sz w:val="24"/>
                <w:szCs w:val="24"/>
              </w:rPr>
              <w:t>Laboratuvar</w:t>
            </w:r>
            <w:proofErr w:type="spellEnd"/>
            <w:r w:rsidRPr="00FA16F9">
              <w:rPr>
                <w:rFonts w:ascii="Times New Roman" w:hAnsi="Times New Roman" w:cs="Times New Roman"/>
                <w:sz w:val="24"/>
                <w:szCs w:val="24"/>
              </w:rPr>
              <w:t xml:space="preserve"> Teknikleri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Biyokimya alanında doktora yapmış olmak.</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249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Tıbbi Görüntüleme Teknikleri</w:t>
            </w:r>
          </w:p>
        </w:tc>
        <w:tc>
          <w:tcPr>
            <w:tcW w:w="19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Yardımcı Doçent</w:t>
            </w:r>
          </w:p>
        </w:tc>
        <w:tc>
          <w:tcPr>
            <w:tcW w:w="14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56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2234" w:rsidRPr="00FA16F9" w:rsidRDefault="00732234" w:rsidP="009543CF">
            <w:pPr>
              <w:spacing w:line="20" w:lineRule="atLeast"/>
              <w:jc w:val="both"/>
              <w:rPr>
                <w:rFonts w:ascii="Times New Roman" w:hAnsi="Times New Roman" w:cs="Times New Roman"/>
                <w:sz w:val="24"/>
                <w:szCs w:val="24"/>
              </w:rPr>
            </w:pPr>
            <w:r w:rsidRPr="00FA16F9">
              <w:rPr>
                <w:rFonts w:ascii="Times New Roman" w:hAnsi="Times New Roman" w:cs="Times New Roman"/>
                <w:sz w:val="24"/>
                <w:szCs w:val="24"/>
              </w:rPr>
              <w:t>Tıp Fakültesi mezunu olup, Radyoloji alanında doktora yapmış olmak.</w:t>
            </w:r>
          </w:p>
        </w:tc>
      </w:tr>
    </w:tbl>
    <w:p w:rsidR="00732234" w:rsidRPr="00FA16F9" w:rsidRDefault="00732234" w:rsidP="00732234">
      <w:pPr>
        <w:spacing w:line="240" w:lineRule="atLeast"/>
        <w:ind w:firstLine="567"/>
        <w:jc w:val="right"/>
        <w:rPr>
          <w:rFonts w:ascii="Times New Roman" w:hAnsi="Times New Roman" w:cs="Times New Roman"/>
          <w:sz w:val="24"/>
          <w:szCs w:val="24"/>
        </w:rPr>
      </w:pPr>
      <w:r w:rsidRPr="00FA16F9">
        <w:rPr>
          <w:rFonts w:ascii="Times New Roman" w:hAnsi="Times New Roman" w:cs="Times New Roman"/>
          <w:sz w:val="24"/>
          <w:szCs w:val="24"/>
        </w:rPr>
        <w:t>10818/1-1</w:t>
      </w:r>
    </w:p>
    <w:p w:rsidR="00732234" w:rsidRPr="00FA16F9" w:rsidRDefault="00732234" w:rsidP="00732234">
      <w:pPr>
        <w:pStyle w:val="NormalWeb"/>
        <w:spacing w:before="0" w:beforeAutospacing="0" w:after="0" w:afterAutospacing="0" w:line="240" w:lineRule="atLeast"/>
      </w:pPr>
      <w:hyperlink r:id="rId4" w:anchor="_top" w:history="1">
        <w:r w:rsidRPr="00FA16F9">
          <w:rPr>
            <w:rStyle w:val="Kpr"/>
            <w:lang w:val="en-US"/>
          </w:rPr>
          <w:t>▲</w:t>
        </w:r>
      </w:hyperlink>
    </w:p>
    <w:p w:rsidR="00732234" w:rsidRPr="00FA16F9" w:rsidRDefault="00732234" w:rsidP="00732234">
      <w:pPr>
        <w:spacing w:line="240" w:lineRule="atLeast"/>
        <w:jc w:val="center"/>
        <w:rPr>
          <w:rFonts w:ascii="Times New Roman" w:hAnsi="Times New Roman" w:cs="Times New Roman"/>
          <w:sz w:val="24"/>
          <w:szCs w:val="24"/>
        </w:rPr>
      </w:pPr>
      <w:r w:rsidRPr="00FA16F9">
        <w:rPr>
          <w:rFonts w:ascii="Times New Roman" w:hAnsi="Times New Roman" w:cs="Times New Roman"/>
          <w:sz w:val="24"/>
          <w:szCs w:val="24"/>
        </w:rPr>
        <w:pict>
          <v:rect id="_x0000_i1025" style="width:453.6pt;height:.75pt" o:hralign="center" o:hrstd="t" o:hrnoshade="t" o:hr="t" fillcolor="#f90" stroked="f"/>
        </w:pict>
      </w:r>
    </w:p>
    <w:p w:rsidR="00732234" w:rsidRPr="00FA16F9" w:rsidRDefault="00732234" w:rsidP="00732234">
      <w:pPr>
        <w:spacing w:line="240" w:lineRule="atLeast"/>
        <w:ind w:firstLine="567"/>
        <w:jc w:val="both"/>
        <w:rPr>
          <w:rFonts w:ascii="Times New Roman" w:hAnsi="Times New Roman" w:cs="Times New Roman"/>
          <w:sz w:val="24"/>
          <w:szCs w:val="24"/>
        </w:rPr>
      </w:pPr>
      <w:bookmarkStart w:id="0" w:name="Ç14"/>
      <w:bookmarkEnd w:id="0"/>
      <w:r w:rsidRPr="00FA16F9">
        <w:rPr>
          <w:rFonts w:ascii="Times New Roman" w:hAnsi="Times New Roman" w:cs="Times New Roman"/>
          <w:bCs/>
          <w:sz w:val="24"/>
          <w:szCs w:val="24"/>
        </w:rPr>
        <w:t>Çankaya Üniversitesi Rektörlüğünden:</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Üniversitemizin aşağıda belirtilen bölümlerine akademik personel ihtiyaçları için, 657 sayılı Devlet Memurları Kanununun 48. maddesinde belirtilen genel şartları taşıyan, 2547 sayılı Yükseköğretim Kanunun 23,25 ve 26.maddeleri ile yürürlükteki Üniversitemiz Akademik Yükseltilme ve Atama Kriterleri Yönergesi uyarınca öğretim elemanları alınacaktır.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Kriterlere Yükseköğretim Kurulunun http://personel.yok.gov.tr/AtanmaKriter/?sayfa=akademikyukselme&amp;paged=2 sayfasından ulaşılabilir. Üniversitemizde öğretim dili İngilizce olduğundan (Hukuk Fakültesi hariç) adayların eğitim-öğretim, araştırma yapacak ve yaptıracak düzeyde İngilizce bilmeleri gerekmektedir. İngilizce bilgi düzeyi için, "Yükseköğretim Kurumlarında Yabancı Dil Öğretimi ve Yabancı Dille Öğretim Yapılmasında Uyulacak Esaslara İlişkin Yönetmelik 8.Madde 7.</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Paragraf"da</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belirtilen aşağıda gösterilen şartlardan birini taşıdığını belgelemesi gerekmektedir.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lastRenderedPageBreak/>
        <w:t>a) Öğretim üyesinin ana dilinin İngilizce olması,</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b) Öğretim üyesinin lisans veya doktora öğreniminin tamamını İngilizce anadilin konuşulduğu ülkede bu dille öğrenim verilen programdan mezun olması,</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c) Anadili İngilizce olan bir ülkede en az iki yarıyıl öğretim elemanı olarak çalışmış ve ders vermiş olduğunu belgelemesi, (İlgili Yükseköğretim Kurumundan ayrılmış ise üzerinden iki yıldan fazla süre geçmemiş olması)</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d) Yükseköğretim Kurulu tarafından kabul edilen merkezi yabancı dil sınavları ile eşdeğerliği kabul edilen uluslararası yabancı dil sınavlarından yüz tam puan üzerinden asgari seksen puanla başarılı olmak (Öğretim elemanı olarak çalışmaya iki yıldan fazla ara verenlerin söz konusu sınav puanlarının ilgili sınavın geçerlilik süresine göre yeniden ibraz etmeleri gerekir)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 Profesör, Doçent ve Yardımcı Doçent kadrolarına başvuracak adayların özgeçmişlerini, yayın listelerini, idarece onaylı diploma fotokopilerini (Lisans, Yüksek Lisans, Doktora ve Doçentlik Belgesi), bilimsel çalışmalarını ve yayınlarını, öngörülen</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kriterleri</w:t>
      </w:r>
      <w:proofErr w:type="gram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sağladıklarını belirten puan listesini, yayınlarının bulunduğu derginin ilgili alan indekslerinde tarandığına dair belgeleri, atıflar, varsa hakemliklerini kanıtlayan belgeleri (Profesör adayları dilekçelerinde ve yayın dosyalarında başlıca araştırma eserlerini belirteceklerdir) kapsayan dosyadan bir adet düzenleyerek dilekçe ekinde Personel Daire Başkanlığı'na teslim etmeleri gerekmektedir. (Yurt dışından alınmış öğretim diplomaları varsa, Yükseköğretim Kurulu Başkanlığından Denklik Belgesi alınması zorunludur).</w:t>
      </w:r>
      <w:r w:rsidRPr="00FA16F9">
        <w:rPr>
          <w:rStyle w:val="apple-converted-space"/>
          <w:rFonts w:ascii="Times New Roman" w:hAnsi="Times New Roman" w:cs="Times New Roman"/>
          <w:sz w:val="24"/>
          <w:szCs w:val="24"/>
        </w:rPr>
        <w:t> </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 Başvurular Üniversitemiz "Akademik Yükseltilme ve Atanma Başvuru Ön Değerlendirme Komitesi" tarafından incelendikten sonra başvuru</w:t>
      </w:r>
      <w:r w:rsidRPr="00FA16F9">
        <w:rPr>
          <w:rStyle w:val="apple-converted-space"/>
          <w:rFonts w:ascii="Times New Roman" w:hAnsi="Times New Roman" w:cs="Times New Roman"/>
          <w:sz w:val="24"/>
          <w:szCs w:val="24"/>
        </w:rPr>
        <w:t> </w:t>
      </w:r>
      <w:proofErr w:type="gramStart"/>
      <w:r w:rsidRPr="00FA16F9">
        <w:rPr>
          <w:rStyle w:val="grame"/>
          <w:rFonts w:ascii="Times New Roman" w:hAnsi="Times New Roman" w:cs="Times New Roman"/>
          <w:sz w:val="24"/>
          <w:szCs w:val="24"/>
        </w:rPr>
        <w:t>kriterlerini</w:t>
      </w:r>
      <w:proofErr w:type="gram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sağlayan Profesör adayları 5 (beş) adet, Doçent adayları ise 3 (üç) adet daha yayın dosyasını kendilerine tebliğ tarihinden itibaren bir hafta içinde Personel Daire Başkanlığı'na teslim edeceklerdir. Yardımcı Doçentliğe başvuran adaylar yayın dosyalarını ilgili dekanlığa verecektir.</w:t>
      </w:r>
      <w:r w:rsidRPr="00FA16F9">
        <w:rPr>
          <w:rStyle w:val="apple-converted-space"/>
          <w:rFonts w:ascii="Times New Roman" w:hAnsi="Times New Roman" w:cs="Times New Roman"/>
          <w:sz w:val="24"/>
          <w:szCs w:val="24"/>
        </w:rPr>
        <w:t> </w:t>
      </w:r>
    </w:p>
    <w:p w:rsidR="00732234" w:rsidRPr="00FA16F9" w:rsidRDefault="00732234" w:rsidP="00732234">
      <w:pPr>
        <w:spacing w:line="240" w:lineRule="atLeast"/>
        <w:ind w:firstLine="567"/>
        <w:jc w:val="both"/>
        <w:rPr>
          <w:rFonts w:ascii="Times New Roman" w:hAnsi="Times New Roman" w:cs="Times New Roman"/>
          <w:sz w:val="24"/>
          <w:szCs w:val="24"/>
        </w:rPr>
      </w:pPr>
      <w:proofErr w:type="gramStart"/>
      <w:r w:rsidRPr="00FA16F9">
        <w:rPr>
          <w:rFonts w:ascii="Times New Roman" w:hAnsi="Times New Roman" w:cs="Times New Roman"/>
          <w:sz w:val="24"/>
          <w:szCs w:val="24"/>
        </w:rPr>
        <w:t>• Yardımcı Doçent kadrolarına başvurularda, akademik kadrolara atama için aranan</w:t>
      </w:r>
      <w:r w:rsidRPr="00FA16F9">
        <w:rPr>
          <w:rStyle w:val="apple-converted-space"/>
          <w:rFonts w:ascii="Times New Roman" w:hAnsi="Times New Roman" w:cs="Times New Roman"/>
          <w:sz w:val="24"/>
          <w:szCs w:val="24"/>
        </w:rPr>
        <w:t> </w:t>
      </w:r>
      <w:proofErr w:type="spellStart"/>
      <w:r w:rsidRPr="00FA16F9">
        <w:rPr>
          <w:rStyle w:val="grame"/>
          <w:rFonts w:ascii="Times New Roman" w:hAnsi="Times New Roman" w:cs="Times New Roman"/>
          <w:sz w:val="24"/>
          <w:szCs w:val="24"/>
        </w:rPr>
        <w:t>kriterler</w:t>
      </w:r>
      <w:r w:rsidRPr="00FA16F9">
        <w:rPr>
          <w:rFonts w:ascii="Times New Roman" w:hAnsi="Times New Roman" w:cs="Times New Roman"/>
          <w:sz w:val="24"/>
          <w:szCs w:val="24"/>
        </w:rPr>
        <w:t>kapsamında</w:t>
      </w:r>
      <w:proofErr w:type="spellEnd"/>
      <w:r w:rsidRPr="00FA16F9">
        <w:rPr>
          <w:rFonts w:ascii="Times New Roman" w:hAnsi="Times New Roman" w:cs="Times New Roman"/>
          <w:sz w:val="24"/>
          <w:szCs w:val="24"/>
        </w:rPr>
        <w:t>, Yükseköğretim Kurulunun belirlediği kıstaslar çerçevesinde yapılan merkezi yabancı dil sınavlarından belirli puan alma şartı</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yanısıra</w:t>
      </w:r>
      <w:proofErr w:type="spellEnd"/>
      <w:r w:rsidRPr="00FA16F9">
        <w:rPr>
          <w:rFonts w:ascii="Times New Roman" w:hAnsi="Times New Roman" w:cs="Times New Roman"/>
          <w:sz w:val="24"/>
          <w:szCs w:val="24"/>
        </w:rPr>
        <w:t>, başvuruları kabul edilen Yardımcı Doçent Adayları, 2547 sayılı Yükseköğretim Kanununun 23-b(2) maddesi doğrultusunda, Üniversitemiz Yardımcı Doçentliğe Yükseltilme ve Atanma Yabancı Dil Sınav Yönergesine göre yapılacak yabancı dil sınavında da başarılı olmaları gerekmektedir.</w:t>
      </w:r>
      <w:r w:rsidRPr="00FA16F9">
        <w:rPr>
          <w:rStyle w:val="apple-converted-space"/>
          <w:rFonts w:ascii="Times New Roman" w:hAnsi="Times New Roman" w:cs="Times New Roman"/>
          <w:sz w:val="24"/>
          <w:szCs w:val="24"/>
        </w:rPr>
        <w:t> </w:t>
      </w:r>
      <w:proofErr w:type="gramEnd"/>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 xml:space="preserve">Adayların, Merkez </w:t>
      </w:r>
      <w:proofErr w:type="spellStart"/>
      <w:r w:rsidRPr="00FA16F9">
        <w:rPr>
          <w:rFonts w:ascii="Times New Roman" w:hAnsi="Times New Roman" w:cs="Times New Roman"/>
          <w:sz w:val="24"/>
          <w:szCs w:val="24"/>
        </w:rPr>
        <w:t>Kampüs</w:t>
      </w:r>
      <w:proofErr w:type="spellEnd"/>
      <w:r w:rsidRPr="00FA16F9">
        <w:rPr>
          <w:rFonts w:ascii="Times New Roman" w:hAnsi="Times New Roman" w:cs="Times New Roman"/>
          <w:sz w:val="24"/>
          <w:szCs w:val="24"/>
        </w:rPr>
        <w:t>:</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Yukarıyurtçu</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Mahallesi Mimar Sinan Cad. No:</w:t>
      </w:r>
      <w:r w:rsidRPr="00FA16F9">
        <w:rPr>
          <w:rStyle w:val="apple-converted-space"/>
          <w:rFonts w:ascii="Times New Roman" w:hAnsi="Times New Roman" w:cs="Times New Roman"/>
          <w:sz w:val="24"/>
          <w:szCs w:val="24"/>
        </w:rPr>
        <w:t> </w:t>
      </w:r>
      <w:r w:rsidRPr="00FA16F9">
        <w:rPr>
          <w:rStyle w:val="grame"/>
          <w:rFonts w:ascii="Times New Roman" w:hAnsi="Times New Roman" w:cs="Times New Roman"/>
          <w:sz w:val="24"/>
          <w:szCs w:val="24"/>
        </w:rPr>
        <w:t>4  </w:t>
      </w:r>
      <w:r w:rsidRPr="00FA16F9">
        <w:rPr>
          <w:rStyle w:val="apple-converted-space"/>
          <w:rFonts w:ascii="Times New Roman" w:hAnsi="Times New Roman" w:cs="Times New Roman"/>
          <w:sz w:val="24"/>
          <w:szCs w:val="24"/>
        </w:rPr>
        <w:t> </w:t>
      </w:r>
      <w:r w:rsidRPr="00FA16F9">
        <w:rPr>
          <w:rStyle w:val="grame"/>
          <w:rFonts w:ascii="Times New Roman" w:hAnsi="Times New Roman" w:cs="Times New Roman"/>
          <w:sz w:val="24"/>
          <w:szCs w:val="24"/>
        </w:rPr>
        <w:t>06790</w:t>
      </w:r>
      <w:r w:rsidRPr="00FA16F9">
        <w:rPr>
          <w:rFonts w:ascii="Times New Roman" w:hAnsi="Times New Roman" w:cs="Times New Roman"/>
          <w:sz w:val="24"/>
          <w:szCs w:val="24"/>
        </w:rPr>
        <w:t>, Etimesgut/ANKARA adresindeki Personel Daire Başkanlığı'na, şahsen başvurmaları gerekmektedir. Başvuru süresi ilan tarihinden itibaren 15 gündür.</w:t>
      </w:r>
    </w:p>
    <w:p w:rsidR="00732234" w:rsidRPr="00FA16F9" w:rsidRDefault="00732234" w:rsidP="00732234">
      <w:pPr>
        <w:spacing w:line="240" w:lineRule="atLeast"/>
        <w:ind w:firstLine="567"/>
        <w:jc w:val="both"/>
        <w:rPr>
          <w:rFonts w:ascii="Times New Roman" w:hAnsi="Times New Roman" w:cs="Times New Roman"/>
          <w:sz w:val="24"/>
          <w:szCs w:val="24"/>
        </w:rPr>
      </w:pPr>
      <w:r w:rsidRPr="00FA16F9">
        <w:rPr>
          <w:rFonts w:ascii="Times New Roman" w:hAnsi="Times New Roman" w:cs="Times New Roman"/>
          <w:sz w:val="24"/>
          <w:szCs w:val="24"/>
        </w:rPr>
        <w:t> </w:t>
      </w:r>
    </w:p>
    <w:tbl>
      <w:tblPr>
        <w:tblW w:w="14175" w:type="dxa"/>
        <w:tblInd w:w="559" w:type="dxa"/>
        <w:tblCellMar>
          <w:left w:w="0" w:type="dxa"/>
          <w:right w:w="0" w:type="dxa"/>
        </w:tblCellMar>
        <w:tblLook w:val="04A0"/>
      </w:tblPr>
      <w:tblGrid>
        <w:gridCol w:w="3969"/>
        <w:gridCol w:w="3969"/>
        <w:gridCol w:w="1276"/>
        <w:gridCol w:w="2320"/>
        <w:gridCol w:w="1063"/>
        <w:gridCol w:w="1050"/>
        <w:gridCol w:w="1170"/>
      </w:tblGrid>
      <w:tr w:rsidR="00732234" w:rsidRPr="00FA16F9" w:rsidTr="009543CF">
        <w:trPr>
          <w:trHeight w:val="20"/>
        </w:trPr>
        <w:tc>
          <w:tcPr>
            <w:tcW w:w="39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lastRenderedPageBreak/>
              <w:t>HUKUK FAKÜLTESİ</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501 Hukuk</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Ceza ve Ceza Muhakemesi Hukuku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Milletlerarası Özel Hukuku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İdare Hukuku</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Ticaret Hukuku</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MÜHENDİSLİK FAKÜLTESİ</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Bilgisayar Mühendisliği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Bilgisayar Sistem Yapısı ve Donanımı, Büyük Data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Endüstri Mühendisliği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Yöneylem Araştırması, Karar Destek Sistemleri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proofErr w:type="spellStart"/>
            <w:r w:rsidRPr="00FA16F9">
              <w:rPr>
                <w:rStyle w:val="spelle"/>
                <w:rFonts w:ascii="Times New Roman" w:hAnsi="Times New Roman" w:cs="Times New Roman"/>
                <w:sz w:val="24"/>
                <w:szCs w:val="24"/>
              </w:rPr>
              <w:t>Mekatronik</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Mühendisliği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Robotik,</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Mekatronik</w:t>
            </w:r>
            <w:proofErr w:type="spellEnd"/>
            <w:r w:rsidRPr="00FA16F9">
              <w:rPr>
                <w:rStyle w:val="apple-converted-space"/>
                <w:rFonts w:ascii="Times New Roman" w:hAnsi="Times New Roman" w:cs="Times New Roman"/>
                <w:sz w:val="24"/>
                <w:szCs w:val="24"/>
              </w:rPr>
              <w:t> </w:t>
            </w:r>
            <w:r w:rsidRPr="00FA16F9">
              <w:rPr>
                <w:rFonts w:ascii="Times New Roman" w:hAnsi="Times New Roman" w:cs="Times New Roman"/>
                <w:sz w:val="24"/>
                <w:szCs w:val="24"/>
              </w:rPr>
              <w:t>Sistem Tasarımı</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3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Elektrik-Elektronik Müh.</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Elektrik Makineleri ve Enerji Dönüşümü</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Elektrik Enerjisi ve Güç Sistemleri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İnşaat Mühendisliği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Yapı Dinamiği, Yapı Mekaniği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Elektronik ve Haberleşme Mühendisliği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Elektronik</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FEN-EDEBİYAT FAKÜLTESİ</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Psikoloji Bölümü 1112-Gelişim Psikoloji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Gelişim Psikoloji, Dil Psikoloji, Aile Psikoloji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lastRenderedPageBreak/>
              <w:t>Psikoloji Bölümü 1162-Klinik Psikoloji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Kişilik Psikoloji, Sağlık Psikoloji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Psikoloji Bölümü 1136-Sosyal Psikoloji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Kişilerarası İletişim, Örgütsel Davranış, Politik Psikoloji, Trafik Psikolojisi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İKTİSADİ VE İDARİ BİLİMLER FAKÜLTESİ</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İktisat Bölümü</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1119-</w:t>
            </w:r>
            <w:r w:rsidRPr="00FA16F9">
              <w:rPr>
                <w:rStyle w:val="apple-converted-space"/>
                <w:rFonts w:ascii="Times New Roman" w:hAnsi="Times New Roman" w:cs="Times New Roman"/>
                <w:sz w:val="24"/>
                <w:szCs w:val="24"/>
              </w:rPr>
              <w:t> </w:t>
            </w:r>
            <w:proofErr w:type="spellStart"/>
            <w:r w:rsidRPr="00FA16F9">
              <w:rPr>
                <w:rStyle w:val="spelle"/>
                <w:rFonts w:ascii="Times New Roman" w:hAnsi="Times New Roman" w:cs="Times New Roman"/>
                <w:sz w:val="24"/>
                <w:szCs w:val="24"/>
              </w:rPr>
              <w:t>Makroiktisat</w:t>
            </w:r>
            <w:proofErr w:type="spellEnd"/>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İşletme Bölümü Yönetim ve Strateji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Stratejik Yönetim, İnsan Kaynakları Yönetimi, Örgütsel Davranış, Etik</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Uluslararası İşletme, Örgütsel Davranış, Etik</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3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Siyaset Bilimi ve Uluslararası İlişkiler Bölümü</w:t>
            </w:r>
          </w:p>
        </w:tc>
        <w:tc>
          <w:tcPr>
            <w:tcW w:w="39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1141-Uluslararası İlişkiler</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0" w:type="auto"/>
            <w:vMerge/>
            <w:tcBorders>
              <w:top w:val="nil"/>
              <w:left w:val="single" w:sz="8" w:space="0" w:color="auto"/>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732234" w:rsidRPr="00FA16F9" w:rsidRDefault="00732234" w:rsidP="009543CF">
            <w:pP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MİMARLIK FAKÜLTESİ</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Şehir ve Bölge Planlama Bölümü</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802- Şehir ve Bölge Planlama, Şehir Planlama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İç Mimarlık Bölümü</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801-Mimarlık, Mimari Tasarım</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MESLEK YÜKSEKOKULU</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Bankacılık ve Sigortacılık Sosyal, Beşeri ve İdari Bilimler, Bankacılık ve Sigortacılık</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Örgüt ve Grup İletişimi Örgütsel Davranış</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lastRenderedPageBreak/>
              <w:t>ADALET MESLEK YÜKSEKOKULU</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Eğitim Bilimleri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Eğitim Yönetimi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BÖLÜM DIŞI DERSLER KOORDİNATÖRLÜĞÜ</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Açıklama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Prof./Doç.</w:t>
            </w: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proofErr w:type="gramStart"/>
            <w:r w:rsidRPr="00FA16F9">
              <w:rPr>
                <w:rStyle w:val="grame"/>
                <w:rFonts w:ascii="Times New Roman" w:hAnsi="Times New Roman" w:cs="Times New Roman"/>
                <w:sz w:val="24"/>
                <w:szCs w:val="24"/>
              </w:rPr>
              <w:t>Prof./Doç./Yrd.</w:t>
            </w:r>
            <w:r w:rsidRPr="00FA16F9">
              <w:rPr>
                <w:rStyle w:val="apple-converted-space"/>
                <w:rFonts w:ascii="Times New Roman" w:hAnsi="Times New Roman" w:cs="Times New Roman"/>
                <w:sz w:val="24"/>
                <w:szCs w:val="24"/>
              </w:rPr>
              <w:t> </w:t>
            </w:r>
            <w:proofErr w:type="gramEnd"/>
            <w:r w:rsidRPr="00FA16F9">
              <w:rPr>
                <w:rFonts w:ascii="Times New Roman" w:hAnsi="Times New Roman" w:cs="Times New Roman"/>
                <w:sz w:val="24"/>
                <w:szCs w:val="24"/>
              </w:rPr>
              <w:t>Doç.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Prof.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Doç. Dr.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Yrd. Doç.</w:t>
            </w:r>
          </w:p>
        </w:tc>
      </w:tr>
      <w:tr w:rsidR="00732234" w:rsidRPr="00FA16F9" w:rsidTr="009543CF">
        <w:trPr>
          <w:trHeight w:val="20"/>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Eğitim Bilimleri / Bilgisayar ve Öğretim Teknolojileri Eğitimi</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2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spacing w:line="20" w:lineRule="atLeast"/>
              <w:jc w:val="center"/>
              <w:rPr>
                <w:rFonts w:ascii="Times New Roman" w:hAnsi="Times New Roman" w:cs="Times New Roman"/>
                <w:sz w:val="24"/>
                <w:szCs w:val="24"/>
              </w:rPr>
            </w:pPr>
            <w:r w:rsidRPr="00FA16F9">
              <w:rPr>
                <w:rFonts w:ascii="Times New Roman" w:hAnsi="Times New Roman" w:cs="Times New Roman"/>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32234" w:rsidRPr="00FA16F9" w:rsidRDefault="00732234" w:rsidP="009543CF">
            <w:pPr>
              <w:rPr>
                <w:rFonts w:ascii="Times New Roman" w:hAnsi="Times New Roman" w:cs="Times New Roman"/>
                <w:sz w:val="24"/>
                <w:szCs w:val="24"/>
              </w:rPr>
            </w:pPr>
          </w:p>
        </w:tc>
      </w:tr>
    </w:tbl>
    <w:p w:rsidR="00732234" w:rsidRPr="00FA16F9" w:rsidRDefault="00732234" w:rsidP="00732234">
      <w:pPr>
        <w:spacing w:line="240" w:lineRule="atLeast"/>
        <w:ind w:firstLine="567"/>
        <w:jc w:val="right"/>
        <w:rPr>
          <w:rFonts w:ascii="Times New Roman" w:hAnsi="Times New Roman" w:cs="Times New Roman"/>
          <w:sz w:val="24"/>
          <w:szCs w:val="24"/>
        </w:rPr>
      </w:pPr>
      <w:r w:rsidRPr="00FA16F9">
        <w:rPr>
          <w:rFonts w:ascii="Times New Roman" w:hAnsi="Times New Roman" w:cs="Times New Roman"/>
          <w:sz w:val="24"/>
          <w:szCs w:val="24"/>
        </w:rPr>
        <w:t>10802/1-1</w:t>
      </w:r>
    </w:p>
    <w:p w:rsidR="00732234" w:rsidRPr="00FA16F9" w:rsidRDefault="00732234" w:rsidP="00732234">
      <w:pPr>
        <w:rPr>
          <w:rFonts w:ascii="Times New Roman" w:eastAsia="Times New Roman" w:hAnsi="Times New Roman" w:cs="Times New Roman"/>
          <w:sz w:val="24"/>
          <w:szCs w:val="24"/>
          <w:lang w:eastAsia="tr-TR"/>
        </w:rPr>
      </w:pPr>
    </w:p>
    <w:p w:rsidR="00732234" w:rsidRPr="00FA16F9" w:rsidRDefault="00732234" w:rsidP="00732234">
      <w:pPr>
        <w:rPr>
          <w:rFonts w:ascii="Times New Roman" w:eastAsia="Times New Roman" w:hAnsi="Times New Roman" w:cs="Times New Roman"/>
          <w:sz w:val="24"/>
          <w:szCs w:val="24"/>
          <w:lang w:eastAsia="tr-TR"/>
        </w:rPr>
      </w:pPr>
    </w:p>
    <w:p w:rsidR="005A66E9" w:rsidRDefault="005A66E9"/>
    <w:sectPr w:rsidR="005A66E9" w:rsidSect="0073223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732234"/>
    <w:rsid w:val="000E3195"/>
    <w:rsid w:val="00182611"/>
    <w:rsid w:val="00293AF4"/>
    <w:rsid w:val="003A7A7B"/>
    <w:rsid w:val="00455FAB"/>
    <w:rsid w:val="00472103"/>
    <w:rsid w:val="005A66E9"/>
    <w:rsid w:val="00640992"/>
    <w:rsid w:val="00732234"/>
    <w:rsid w:val="00824DE8"/>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32234"/>
  </w:style>
  <w:style w:type="paragraph" w:styleId="NormalWeb">
    <w:name w:val="Normal (Web)"/>
    <w:basedOn w:val="Normal"/>
    <w:uiPriority w:val="99"/>
    <w:unhideWhenUsed/>
    <w:rsid w:val="007322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732234"/>
  </w:style>
  <w:style w:type="character" w:customStyle="1" w:styleId="grame">
    <w:name w:val="grame"/>
    <w:basedOn w:val="VarsaylanParagrafYazTipi"/>
    <w:rsid w:val="00732234"/>
  </w:style>
  <w:style w:type="character" w:styleId="Vurgu">
    <w:name w:val="Emphasis"/>
    <w:basedOn w:val="VarsaylanParagrafYazTipi"/>
    <w:uiPriority w:val="20"/>
    <w:qFormat/>
    <w:rsid w:val="00732234"/>
    <w:rPr>
      <w:i/>
      <w:iCs/>
    </w:rPr>
  </w:style>
  <w:style w:type="character" w:styleId="Kpr">
    <w:name w:val="Hyperlink"/>
    <w:basedOn w:val="VarsaylanParagrafYazTipi"/>
    <w:uiPriority w:val="99"/>
    <w:semiHidden/>
    <w:unhideWhenUsed/>
    <w:rsid w:val="007322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1207-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2240</Words>
  <Characters>12773</Characters>
  <Application>Microsoft Office Word</Application>
  <DocSecurity>0</DocSecurity>
  <Lines>106</Lines>
  <Paragraphs>29</Paragraphs>
  <ScaleCrop>false</ScaleCrop>
  <Company/>
  <LinksUpToDate>false</LinksUpToDate>
  <CharactersWithSpaces>14984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2016-12-07T04:40:00Z</dcterms:created>
  <dcterms:modified xsi:type="dcterms:W3CDTF">2016-12-07T04:59:00Z</dcterms:modified>
</cp:coreProperties>
</file>