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60" w:rsidRPr="000B7860" w:rsidRDefault="000B7860" w:rsidP="000B7860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0B7860" w:rsidRPr="000B7860" w:rsidRDefault="000B7860" w:rsidP="000B7860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pict>
          <v:rect id="_x0000_i1025" style="width:700.2pt;height:.75pt" o:hralign="center" o:hrstd="t" o:hrnoshade="t" o:hr="t" fillcolor="#f90" stroked="f"/>
        </w:pic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Ç02"/>
      <w:bookmarkEnd w:id="0"/>
      <w:r w:rsidRPr="000B7860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Yüzüncü Yıl Üniversitesi Rektörlüğünden: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Üniversitemize 2547 Sayılı Yükseköğretim Kanunu’nun ilgili maddeleri gereğince aşağıda</w:t>
      </w:r>
      <w:r w:rsidRPr="000B786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0B786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ünvanı</w:t>
      </w:r>
      <w:proofErr w:type="spellEnd"/>
      <w:r w:rsidRPr="000B786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 nitelikleri belirtilen kadrolara Öğretim üyesi alınacaktır. İlgililerin;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657 Sayılı Kanun'un 48. maddesinde belirtilen şartları taşımaları,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Adayların 2547 Sayılı Kanun'un 5772 sayılı Kanun'la değiştirilen 23. maddesinde belirlenen asgari koşulları sağlamış olmaları,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Yabancı Ülkelerden alınan Diplomaların Üniversitelerarası Kurulca Denkliğinin onaylanmış olması ve belgelendirilmesi gerekmektedir.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Yukarıda belirtilen şartları taşıyan adayların;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1) Yardımcı Doçent kadrolarına başvuracak adayların anabilim dalı ve yabancı dillerini belirten dilekçelerine kısa özgeçmişlerini, doktora belgelerini ve bilimsel çalışma ve yayınlarını kapsayan 4 (Dört) adet CD şeklinde ilgili birimlere başvurmaları gerekmektedir.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2) Yardımcı Doçentler için, Üniversitemizin yapacağı yabancı dil sınavından en az 70 (yetmiş) puan almış olmak gerekmektedir.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3) Atamalar, Üniversitemiz Senatosunca belirlenen Öğretim Üyeliğine Yükselme ve Atama Kriterlerine göre yapılacaktır.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4) Adaylar ilan edilen kadrolardan ancak birine başvurabilirler. Birden fazla kadroya başvuruda bulunan adayların başvuruları geçersiz sayılacaktır.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5) Başvurular şahsen yapılacaktır. Posta ile yapılan başvurular kabul edilmeyecektir.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6) 657 Sayılı Devlet Memurları Kanunun 48. Maddesine eklenen hüküm uyarınca başarılı bulunan aday hakkında güvenlik soruşturması ve arşiv soruşturması yapıldıktan sonra sonucun olumlu gelmesi halinde atama yapılacaktır.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7) İLK BAŞVURU </w:t>
      </w:r>
      <w:proofErr w:type="gramStart"/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TARİHİ</w:t>
      </w:r>
      <w:r w:rsidRPr="000B786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19</w:t>
      </w:r>
      <w:proofErr w:type="gramEnd"/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.12.2016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SON BAŞVURU </w:t>
      </w:r>
      <w:proofErr w:type="gramStart"/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TARİHİ   </w:t>
      </w:r>
      <w:r w:rsidRPr="000B786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02</w:t>
      </w:r>
      <w:proofErr w:type="gramEnd"/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.01.2017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/>
      </w:tblPr>
      <w:tblGrid>
        <w:gridCol w:w="3544"/>
        <w:gridCol w:w="1134"/>
        <w:gridCol w:w="851"/>
        <w:gridCol w:w="1559"/>
      </w:tblGrid>
      <w:tr w:rsidR="000B7860" w:rsidRPr="000B7860" w:rsidTr="000B7860"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Sınav Programı: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Yer:</w:t>
            </w:r>
          </w:p>
        </w:tc>
      </w:tr>
      <w:tr w:rsidR="000B7860" w:rsidRPr="000B7860" w:rsidTr="000B7860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Yardımcı Doçentler için Yabancı Dil Sınavı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06.01.2017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İlgili Birimlerde</w:t>
            </w:r>
          </w:p>
        </w:tc>
      </w:tr>
    </w:tbl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625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3572"/>
        <w:gridCol w:w="1531"/>
        <w:gridCol w:w="6521"/>
        <w:gridCol w:w="16"/>
      </w:tblGrid>
      <w:tr w:rsidR="000B7860" w:rsidRPr="000B7860" w:rsidTr="000B7860">
        <w:trPr>
          <w:trHeight w:val="20"/>
        </w:trPr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BİRİM / BÖLÜM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Yardımcı Doçent</w:t>
            </w:r>
          </w:p>
        </w:tc>
        <w:tc>
          <w:tcPr>
            <w:tcW w:w="65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AÇIKLAMALAR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40"/>
        </w:trPr>
        <w:tc>
          <w:tcPr>
            <w:tcW w:w="35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ANABİLİM/ANASANAT DALI/PROGRAM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116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EĞİTİM FAKÜLTESİ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Psikolojik Danışmanlık ve Rehberlik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Kültüre Duyarlı Psikolojik Danışmanlık üzerinde çalışmış olmak, (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Türkiyedeki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Psikolojik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Danışmanların çok Kültürlü Danışmanlık Becerisi)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Müzik Eğitimi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İlgili alanda doktora yapmış olmak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116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İKTİSADİ VE İDARİ BİLİMLER FAKÜLTESİ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Kentleşme ve Çevre Sorunları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Yerel Yönetimler alanında çalışma yapmış olmak.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Yönetim Bilimleri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Yönetim Bilimleri alanında çalışma yapmış olmak.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İstatistik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Uygulamalı Matematik alanında çalışmış olmak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116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DİŞ HEKİMLİĞİ FAKÜLTESİ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Protetik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Diş Tedavisi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Protetik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Diş Tedavisi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116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EDEBİYAT FAKÜLTESİ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Eski Türk Edebiyatı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Türk Halk Edebiyatı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Halk Edebiyatı alanında doktora yapmış olmak.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Psikoloji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Sosyal Psikoloji alanında doktora yapmış olmak.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116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GEVAŞ MESLEK YÜKSEKOKULU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Muhasebe ve Vergi Uygulamaları Programı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İktisat alanında doktora yapmış olmak, Bölgesel Kalkınma alanında çalışma yapmış olmak.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116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FEN FAKÜLTESİ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Moleküller Biyoloji ve Genetik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Hücre Kültüründe Antioksidan Metabolizması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üzerinde çalışmış olmak.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116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İLAHİYAT FAKÜLTESİ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Tefsir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İlgili alanda doktora yapmış olmak, ÖSYM tarafından yapılan dil sınavı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Arapça'dan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az 80 almış olmak.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116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 ÜRÜNLERİ FAKÜLTESİ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Hastalıklar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Balık Hastalıkları alanında Moleküler Genetik alanında çalışmış olmak.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116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TIP FAKÜLTESİ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Acil Tıp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tr-TR"/>
              </w:rPr>
              <w:t>Kemik kırıklarında</w:t>
            </w:r>
            <w:r w:rsidRPr="000B7860">
              <w:rPr>
                <w:rFonts w:ascii="Times New Roman" w:eastAsia="Times New Roman" w:hAnsi="Times New Roman" w:cs="Times New Roman"/>
                <w:spacing w:val="-3"/>
                <w:sz w:val="18"/>
                <w:lang w:eastAsia="tr-TR"/>
              </w:rPr>
              <w:t> </w:t>
            </w:r>
            <w:proofErr w:type="gramStart"/>
            <w:r w:rsidRPr="000B7860">
              <w:rPr>
                <w:rFonts w:ascii="Times New Roman" w:eastAsia="Times New Roman" w:hAnsi="Times New Roman" w:cs="Times New Roman"/>
                <w:spacing w:val="-3"/>
                <w:sz w:val="18"/>
                <w:lang w:eastAsia="tr-TR"/>
              </w:rPr>
              <w:t>ultrason</w:t>
            </w:r>
            <w:proofErr w:type="gramEnd"/>
            <w:r w:rsidRPr="000B7860">
              <w:rPr>
                <w:rFonts w:ascii="Times New Roman" w:eastAsia="Times New Roman" w:hAnsi="Times New Roman" w:cs="Times New Roman"/>
                <w:spacing w:val="-3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tr-TR"/>
              </w:rPr>
              <w:t>etkinliği deneyimi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konusunda çalışması olmak.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Anesteziyoloji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Ratlarda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deksketoprofen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trometamolün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böbrekler üzerine etkisini çalışmış olmak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Cerrahi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Laparoskopik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kolorektal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cerrahisinde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master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sertifikası olmak.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İç Hastalıkları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Onkoloji alanında uzman olmak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İç Hastalıkları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Nefroloji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uzmanı olmak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İç Hastalıkları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Gastroenteroloji alanında uzman olmak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Kulak, Burun, Boğaz Hastalıkları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KBB, baş - boyun cerrahisi yeterlilik belgesi olmak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Radyodiognastik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Meme Lezyonlarında Kontrast madde etkinliği üzerinde çalışmış olmak, Memede görüntüleme ve klinik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doppler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USG uygulamaları kursu almış olmak.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116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MÜHENDİSLİK MİMARLIK FAKÜLTESİ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Mineraloji - Petrografi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Düşük sıcaklık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termo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kronoloji alanında çalışmış olmak.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Bölge Planlama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Kentsel ulaşım alanında çalışmış olmak.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0B7860" w:rsidRPr="000B7860" w:rsidTr="000B7860">
        <w:trPr>
          <w:trHeight w:val="20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Şehircilik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Kentesl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politika planlaması alanında çalışmış olmak.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</w:tbl>
    <w:p w:rsidR="000B7860" w:rsidRPr="000B7860" w:rsidRDefault="000B7860" w:rsidP="000B7860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11100/1-1</w:t>
      </w:r>
    </w:p>
    <w:p w:rsidR="000B7860" w:rsidRPr="000B7860" w:rsidRDefault="000B7860" w:rsidP="000B7860">
      <w:pPr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hyperlink r:id="rId4" w:anchor="_top" w:history="1">
        <w:r w:rsidRPr="000B7860">
          <w:rPr>
            <w:rFonts w:ascii="Arial" w:eastAsia="Times New Roman" w:hAnsi="Arial" w:cs="Arial"/>
            <w:color w:val="800080"/>
            <w:sz w:val="28"/>
            <w:lang w:val="en-US" w:eastAsia="tr-TR"/>
          </w:rPr>
          <w:t>▲</w:t>
        </w:r>
      </w:hyperlink>
    </w:p>
    <w:p w:rsidR="000B7860" w:rsidRPr="000B7860" w:rsidRDefault="000B7860" w:rsidP="000B7860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pict>
          <v:rect id="_x0000_i1026" style="width:700.2pt;height:.75pt" o:hralign="center" o:hrstd="t" o:hrnoshade="t" o:hr="t" fillcolor="#f90" stroked="f"/>
        </w:pic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1" w:name="Ç03"/>
      <w:bookmarkEnd w:id="1"/>
      <w:r w:rsidRPr="000B7860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Orta Doğu Teknik Üniversitesi Rektörlüğünden: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Üniversitemizin aşağıda Anabilim Dalı itibariyle unvanı belirtilen birimlerine öğretim üyesi alınacaktır. Profesör ve Doçentler daimi statüde görev yapacaklardır.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BAŞVURACAK ADAYLARDA ARANAN NİTELİKLER: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Adayların; 2547 sayılı Yükseköğretim Kanunu, Öğretim Üyeliğine Yükseltilme ve Atanma Yönetmeliği’nin ilgili maddeleri, Yükseköğretim Kurumlarında Yabancı Dil Eğitim-Öğretimi ve Yabancı Dille Eğitim-Öğretim Yapılmasında Uyulacak Esaslara İlişkin Yönetmelik, 657 sayılı Devlet Memurları Kanunu’nun 48 inci maddesindeki genel şartları ve Üniversitemiz Senatosu’nun 27.04.2010 tarih ve 2010/2-6 sayılı kararı ile kabul edilen ve Yükseköğretim Genel Kurulu tarafından uygun bulunan yükseltme ve atamalarla ilgili minimum</w:t>
      </w:r>
      <w:r w:rsidRPr="000B786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0B786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kriterleri</w:t>
      </w:r>
      <w:proofErr w:type="gramEnd"/>
      <w:r w:rsidRPr="000B786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sağlamaları gerekmektedir. (Ayrıntılı bilgiye http:/www.</w:t>
      </w:r>
      <w:proofErr w:type="spellStart"/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pdb</w:t>
      </w:r>
      <w:proofErr w:type="spellEnd"/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proofErr w:type="spellStart"/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metu</w:t>
      </w:r>
      <w:proofErr w:type="spellEnd"/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.edu.tr/ adresinden ulaşılabilir)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Üniversitemizde İngilizce eğitim yapıldığından; adayların, eğitim, araştırma yapacak ve yaptıracak düzeyde İngilizce bilmeleri gerekli olup, Üniversitemizde ilk kez öğretim üyesi olarak görev alacak adayların (daha önce aşağıda belirtilen koşulları sağlamış olanlar hariç);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a) Yardımcı Doçent, Doçent ve Profesör olarak başvuracak adayların: Üniversite Senatosu’nun 01.04.2014 tarih ve 2014/2-5 sayılı kararı ile kabul edilen KPDS/ÜDS/</w:t>
      </w:r>
      <w:proofErr w:type="spellStart"/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YDS’den</w:t>
      </w:r>
      <w:proofErr w:type="spellEnd"/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en az 85 puan veya ÖSYM tarafından belirlenen sınavlardan karşılığı olan puana sahip olmaları ve bunu belgelendirmeleri gerekmektedir.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İngilizce sınavlarının sonuçlarının süresi üç yıldır. Bu sınavların dışındaki sınav sonuçları kabul edilmez.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Başvuru aşamasında KPDS/ÜDS/YDS sonucu getirmiş olan adaylara, ayrıca İngilizce yazma becerilerini ölçen bir sınav yapılır.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İstenilen asgari İngilizce sınav puanına sahip olan Yardımcı Doçent, Doçent ve Profesör adayları Üniversitemizde İngilizce mülakata alınırlar. (Yardımcı Doçent adaylarının, 2547 sayılı kanunun 23/b maddesinde belirtilen yabancı dil sınavında da başarılı olmaları gerekmektedir.)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BAŞVURACAK ADAYLARDAN İSTENİLEN BELGELER: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Profesör ve Doçent adaylarının, bölümü ve başvuracağı alanı belirten bir dilekçe ekinde aşağıda içeriği belirtilen dosya ile Rektörlüğe başvurmaları gerekmektedir.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Yardımcı Doçent kadrolarına başvuracak adayların işlemleri Fakülte ve Enstitülerce yürütüleceğinden, aşağıda içeriği belirtilen dosya ile ilgili birimlere başvurmaları gerekmektedir.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Adayların, bilimsel çalışmalarını, atıflarını ve yayınlarını (Profesör adayları dilekçelerinde başlıca araştırma eserlerini belirteceklerdir) kapsayan dosyada ayrıca aşağıdaki belgeler de yer alacaktır: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Özgeçmiş ve yayın listeleri,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Onaylı diploma fotokopileri (Lisans, Yüksek Lisans, Doktora ve Doçentlik belgelerinin asılları ile birlikte gelindiğinde, diploma fotokopilerinin onayları yapılabilecektir),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Onaylı dil belgesi,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Profesör adayları 6 takım, Doçent ve Yardımcı Doçent adayları 4 takım dosya teslim edeceklerdir.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Başvuru dosyasında eksik belge olması halinde adayın başvurusu değerlendirmeye alınmayacaktır.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Başvuru süresi ilan tarihinden itibaren 15 gündür. Posta ile yapılan müracaatlar kabul edilmeyecektir.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3470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5107"/>
        <w:gridCol w:w="4821"/>
        <w:gridCol w:w="990"/>
        <w:gridCol w:w="1355"/>
        <w:gridCol w:w="1197"/>
      </w:tblGrid>
      <w:tr w:rsidR="000B7860" w:rsidRPr="000B7860" w:rsidTr="000B7860">
        <w:tc>
          <w:tcPr>
            <w:tcW w:w="5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ALAN: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Y.DOÇ</w:t>
            </w:r>
          </w:p>
        </w:tc>
      </w:tr>
      <w:tr w:rsidR="000B7860" w:rsidRPr="000B7860" w:rsidTr="000B7860">
        <w:tc>
          <w:tcPr>
            <w:tcW w:w="1346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FEN EDEBİYAT FAKÜLTESİ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Cumhuriyet Tarihi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Felsefe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Sistematik Felsefe ve Mantık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Biyolojik Bilimler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Bitki Moleküler Genetiği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Biyolojik Bilimler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Koruma Biyolojisi ve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Populasyon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Ekolojisi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Kimya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Analitik Kimya (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Katıfaz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Mikroözütleme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Teknikleri ve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Minyatürize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Edilmiş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Kromatografik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Sistemler)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Matematik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Çok Değişkenli Kompleks Analiz ve Kompleks Dinamikleri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122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MÜHENDİSLİK FAKÜLTESİ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Makina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Mühendisliği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Mekanik Titreşim ve Akustik, bu konuların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Mikromekanik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Sistemlere Uygulanması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Makina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Mühendisliği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Akışkanlar Mekaniği, Sıkıştırılabilir Akışların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Turbomakina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Uygulamaları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Sayısal Çözümleri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Endüstri Mühendisliği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Bakım Planlaması ve Güvenirlik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Çevre Mühendisliği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 Kirliliği ve Kontrolü-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Vandoz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Zonda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Biyodegradasyon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Kimya Mühendisliği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Kimsayal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Reaksiyon Mühendisliği,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Zeolit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Katalizörler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Bilimleri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Doku Mühendisliği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Havacılık ve Uzay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MÜhendisliği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Aerodinamik, çırpan kanat aerodinamiği ve modellemesi,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laminar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önkarışımlı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yanma, Deneysel aerodinamik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 Mühendisliği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Bilgisayarla Görme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 Mühendisliği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Bulut Hesaplama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Jeoloji Mühendisliği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Paleosismoloji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122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MİMARLIK FAKÜLTESİ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Mimarlık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Mimarlık ve Kent Tarihi ve Kuramı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Şehir ve Bölge Planlama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Planlama Kuramı ve Ekonomik Coğrafya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Endüstri Ürünleri Tasarımı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Sürdürülebilir Ürün Tasarımı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122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İKTİSADİ VE İDARİ BİLİMLER FAKÜLTESİ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İktisat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Uluslararası İktisat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Siyaset Bilimi ve Kamu Yönetimi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Siyasal Hayat ve Kurumlar ve Sosyal Politikalar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İşletme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Finans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122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EĞİTİM FAKÜLTESİ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Eğitim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Okul Öncesi Eğitimi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Matematik ve Fen Bilimleri Eğitimi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Matematik Eğitimi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 ve Öğretim Teknolojileri Eğitimi Bölümü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 ve Öğretimi Teknolojileri Eğitimi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122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ENFORMATİK ENSTİTÜSÜ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Modelleme ve Simülasyon ABD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Ciddi Oyun, İnsan ve Hayvan Biyomekaniği,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Biyometrik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Görüntü İşleme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Modelleme ve Simülasyon ABD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Akustik ve ses sinyal işleme, Kapsayıcı ses sistemleri, Oyun Teknolojileri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Sağlık Bilişimi ABD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Biyoenformatik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Genom Bilimleri, Bireye Özgü Tıp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Bilişim Sistemleri ABD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 Ağları, Yazılım Mühendisliği, Olasılık ve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Stokastik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Süreçleri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Bilişim Sistemleri ABD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Mobil ve sosyal medya veri analizi, Bilgi ve veri kalitesi analizi, İkna sistemleri ya da davranış değişikliği destek sistemleri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Sağlık Bilişimi ABD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Sistem Biyolojisi,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Biyoenformatik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Kanser Sistem Biyolojisi,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Biyoontoloji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</w:tr>
      <w:tr w:rsidR="000B7860" w:rsidRPr="000B7860" w:rsidTr="000B7860">
        <w:tc>
          <w:tcPr>
            <w:tcW w:w="122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SOSYAL BİLİMLER ENSTİTÜSÜ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Bilim ve Teknoloji Çalışmaları ABD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Bilim ve Teknoloji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Politikası  Çalışmaları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</w:tr>
      <w:tr w:rsidR="000B7860" w:rsidRPr="000B7860" w:rsidTr="000B7860">
        <w:tc>
          <w:tcPr>
            <w:tcW w:w="122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DENİZ BİLİMLERİ ENSTİTÜSÜ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Deniz Biyolojisi ve Balıkçılık ABD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Balıkçılık oşinografisi ve biyolojisi, akustiği, stok değerlendirme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</w:tr>
      <w:tr w:rsidR="000B7860" w:rsidRPr="000B7860" w:rsidTr="000B7860">
        <w:tc>
          <w:tcPr>
            <w:tcW w:w="122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UYGULAMALI MATEMATİK ENSTİTÜSÜ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Kriptografi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Matematiksel</w:t>
            </w:r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Kriptografi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Sonlu Cisimler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</w:tr>
    </w:tbl>
    <w:p w:rsidR="000B7860" w:rsidRPr="000B7860" w:rsidRDefault="000B7860" w:rsidP="000B7860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10945/1-1</w:t>
      </w:r>
    </w:p>
    <w:p w:rsidR="000B7860" w:rsidRPr="000B7860" w:rsidRDefault="000B7860" w:rsidP="000B7860">
      <w:pPr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hyperlink r:id="rId5" w:anchor="_top" w:history="1">
        <w:r w:rsidRPr="000B7860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0B7860" w:rsidRPr="000B7860" w:rsidRDefault="000B7860" w:rsidP="000B7860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pict>
          <v:rect id="_x0000_i1027" style="width:700.2pt;height:.75pt" o:hralign="center" o:hrstd="t" o:hrnoshade="t" o:hr="t" fillcolor="#f90" stroked="f"/>
        </w:pic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2" w:name="Ç04"/>
      <w:bookmarkEnd w:id="2"/>
      <w:r w:rsidRPr="000B7860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Yıldız Teknik Üniversitesi Rektörlüğünden: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Üniversitemizin aşağıda belirtilen birimlerine 2547 sayılı Kanun ve Öğretim Üyeliğine Yükseltme ve Atanma Yönetmeliğinin ilgili maddelerine göre Öğretim Üyesi alınacaktır.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Adayların Öğretim Üyeliğine Yükseltilme ve Atanma Kriterlerinin Yükseköğretim Kurulu Başkanlığınca onaylanan "Yıldız Teknik Üniversitesi Akademik Yükseltme ve Atama Ölçütlerine " uygun olması gerekmektedir.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Söz konusu şartların sağlandığını gösterir bir yazının Araştırma Planlama Rektör Yardımcılığından alınması için gerekli belgeler hazırlanmalı ve başvuru dosyasına konulmalıdır. Söz konusu belgelerle ilgili bilgiler http://www.</w:t>
      </w:r>
      <w:proofErr w:type="spellStart"/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apry</w:t>
      </w:r>
      <w:proofErr w:type="spellEnd"/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proofErr w:type="spellStart"/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yildiz</w:t>
      </w:r>
      <w:proofErr w:type="spellEnd"/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.edu.tr/</w:t>
      </w:r>
      <w:proofErr w:type="spellStart"/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page</w:t>
      </w:r>
      <w:proofErr w:type="spellEnd"/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/19 linkinde bulunmaktadır.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0B786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Profesör kadrosuna başvuruda bulunacak adayların, başvurdukları bölüm ve anabilim dalı ile "Başlıca Araştırma Eseri"ni belirttiği dilekçelerine; iki adet fotoğrafını, nüfus cüzdan örneğini, özgeçmişini bilimsel yayınlarını, kongre ve konferans tebliğleri ile bunlara yapılan atıfları, icralarını ve bunlara ilişkin dokümanı, eğitim-öğretim faaliyetlerini, yönetimlerinde devam eden ve biten doktora veya yüksek lisans çalışmalarını, üniversiteye katkılarını kapsayan ve belgeleyen altı takım dosyayı ekleyerek Rektörlüğe;</w:t>
      </w:r>
      <w:proofErr w:type="gramEnd"/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Doçent kadrosuna başvuruda bulunacak adayların, başvurdukları bölüm ve anabilim dalını belirttiği dilekçelerine; iki adet fotoğrafını, nüfus cüzdan örneğini, özgeçmişini, doçentlik belgesini, diğer öğrenim belgeleri ile bilimsel çalışma ve yayınlarını kapsayan dört takım dosyayı ekleyerek Rektörlüğe,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0B786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Yardımcı Doçent kadrosuna başvuruda bulunacak adaylar 2547 Sayılı Kanunun 23. maddesinin (b) fıkrasının 2 numaralı bendinde belirtilen yabancı dil sınavına tabi tutulacak olup, başvurdukları bölüm ve anabilim dalını belirttiği dilekçelerine; bir adet fotoğrafını, nüfus cüzdan örneğini, özgeçmişini, varsa yabancı dil başarı belgesini, doktora belgesini, bilimsel çalışma ve varsa yayınlarını kapsayan 4 takım dosyayı ekleyerek ilgili Fakülte Dekanlığına;</w:t>
      </w:r>
      <w:proofErr w:type="gramEnd"/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Duyurumuzun yayımı tarihinden itibaren başlayarak 15 gün içinde başvurmaları gerekmektedir.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175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1916"/>
        <w:gridCol w:w="2859"/>
        <w:gridCol w:w="2314"/>
        <w:gridCol w:w="1069"/>
        <w:gridCol w:w="1068"/>
        <w:gridCol w:w="1247"/>
        <w:gridCol w:w="3702"/>
      </w:tblGrid>
      <w:tr w:rsidR="000B7860" w:rsidRPr="000B7860" w:rsidTr="000B7860">
        <w:trPr>
          <w:trHeight w:val="20"/>
        </w:trPr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Anabilim Dalı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Profesör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Doçent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Yard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Doç.</w:t>
            </w:r>
          </w:p>
        </w:tc>
        <w:tc>
          <w:tcPr>
            <w:tcW w:w="3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Açıklama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EĞİTİM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EĞİTİM BİLİMLERİ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EĞİTİM YÖNETİMİ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Doçentlik Unvanını Eğitim Yönetimi, Teftişi, Planlaması ve Ekonomisi Alanında almış olmak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EĞİTİM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MATEMATİK VE FEN BİLİMLERİ EĞİTİMİ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FEN BİLGİSİ EĞİTİMİ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Kimya Lisans mezunu, Lisans ve Lisansüstü ders vermiş olmak.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EĞİTİM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SOSYAL BİLİMLER VE TÜRKÇE EĞİTİM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SOSYAL BİLGİLER EĞİTİMİ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Lisans ve lisansüstü eğitimlerini Sosyal Bilgiler Eğitiminde tamamlamış olmak.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EĞİTİM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SOSYAL BİLİMLER VE TÜRKÇE EĞİTİM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TÜRKÇE EĞİTİMİ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Doçentlik Unvanını Türkçe Eğitimi Alanından almış olmak.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EĞİTİM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SOSYAL BİLİMLER VE TÜRKÇE EĞİTİM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TÜRKÇE EĞİTİMİ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Yabancılara Türkçe Öğretimi ve konuşma eğitimi alanında çalışmaları bulunmak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ELEKTRİK-ELEKTRONİK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BİLGİSAYAR MÜHENDİSLİĞİ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BİLGİSAYAR YAZILIMI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Doktora, doçentlik ve yayınları, Bilgisayar Mühendisliği alanında olmak.</w:t>
            </w:r>
            <w:proofErr w:type="gramEnd"/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ELEKTRİK-ELEKTRONİK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ELEKTRİK MÜHENDİSLİĞİ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ELEKTRİK MAKINALARI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(*)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Doktora ve yayınları, Elektrik 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Makinaları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ve Güç Elektroniği alanında olmak.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ELEKTRİK-ELEKTRONİK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ELEKTRONİK VE HAB. MÜH.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DEVRELER VE SİSTEMLER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(*)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Yayın ve çalışmaları, Devre ve Sistemler alanında olmak.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ELEKTRİK-ELEKTRONİK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ELEKTRONİK VE HAB. MÜH.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ELEKTROMAG. ALAN VE</w:t>
            </w: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gramStart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MİK.TEK</w:t>
            </w:r>
            <w:proofErr w:type="gramEnd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(*)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Yayın ve çalışmaları, ilgili anabilim alanında olmak.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ELEKTRİK-ELEKTRONİK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KONTROL VE OTOMASYON MÜHENDİSLİĞİ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(*)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Doktora ve yayınları, Kontrol Mühendisliği alanında olmak.</w:t>
            </w:r>
            <w:proofErr w:type="gramEnd"/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FEN-EDEBİYAT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BATI DİLLERİ VE EDEBİYATI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MÜTERCİM TERCÜMANLIK (FRANSIZCA)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FEN-EDEBİYAT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FİZİK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ATOM VE MOLEKÜL FİZİĞİ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FEN-EDEBİYAT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FİZİK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KATIHAL FİZİĞİ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FEN-EDEBİYAT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İNSAN VE TOPLUM BİLİMLERİ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(*)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FEN-EDEBİYAT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İSTATİSTİK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UYGULAMALI İSTATİSTİK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FEN-EDEBİYAT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KİMYA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ANALİTİK KİMYA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FEN-EDEBİYAT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KİMYA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BİYOKİMYA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(*)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FEN-EDEBİYAT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KİMYA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FİZİKO KİMYA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FEN-EDEBİYAT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KİMYA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ORGANİK KİMYA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FEN-EDEBİYAT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MATEMATİK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FONKS. ANALİZ VE</w:t>
            </w: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gramStart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FONK.TEO</w:t>
            </w:r>
            <w:proofErr w:type="gramEnd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(*)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FEN-EDEBİYAT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MATEMATİK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TOPOLOJİ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FEN-EDEBİYAT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MOLEKÜLER BİYOLOJİ VE GENETİK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GENEL BİYOLOJİ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Biyo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uyumlu taşıyıcı sistemler ve</w:t>
            </w: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Nanopartüller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ile ilgili çalışmaları olmak.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GEMİ İNŞAATI VE DENİZCİLİK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GEMİ İNŞAATI VE GEMİ MAKİNALARI MÜHENDİSLİĞİ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GEMİ HİDROMEKANİĞİ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Gemi Sevki veya Gemi Hareketleri alanında çalışmaları olmak.</w:t>
            </w:r>
            <w:proofErr w:type="gramEnd"/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GEMİ İNŞAATI VE DENİZCİLİK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GEMİ İNŞAATI VE GEMİ MAKİNALARI MÜHENDİSLİĞİ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GEMİ İNŞAATI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(*)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GEMİ İNŞAATI VE DENİZCİLİK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GEMİ MAKİNALARI İŞLETME MÜHENDİSLİĞİ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Denizci Eğitimci belgesine sahip olmak veya</w:t>
            </w: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Denizcilikle ilgili mesleki dersleri verebilecek yeterlikte olmak.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İKTİSADİ VE İDARİ BİLİMLER FAK.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SİYASET BİLİMİ VE ULUSLARARASI İLİŞKİLER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ULUSLARARASI İLİŞKİLER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(*)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Lisans</w:t>
            </w: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eğitimini  kamu </w:t>
            </w: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yönetimi, yüksek lisans eğimini uluslararası ilişkiler veya savaş bilimleri, </w:t>
            </w: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doktora eğitimini uluslararası ilişkiler anabilim dalında yapmış olup, doçentlik unvanını aynı anabilim dalında almış olmak. Yayınları uluslararası güvenlik ve dış politika alanında olmak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İNŞAAT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ÇEVRE MÜHENDİSLİĞİ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ÇEVRE TEKNOLOJİSİ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HARİTA MÜHENDİSLİĞİ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KARTOGRAFYA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HARİTA MÜHENDİSLİĞİ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ÖLÇME TEKNİĞİ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MÜHENDİSLİĞİ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HİDROLİK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(*)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(*)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KİMYA-METALURJİ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GIDA MÜHENDİSLİĞİ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(*)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Gıda Mühendisliği alanında doktora yapmış olmak ve Çikolata ve Şekerleme Teknolojisi üzerine çalışmaları olmak.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KİMYA-METALURJİ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GIDA MÜHENDİSLİĞİ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(*)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Gıda Mühendisliği alanında doktora yapmış olmak.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KİMYA-METALURJİ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MATEMATİK MÜHENDİSLİĞİ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SİSTEM ANALİZİ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(*)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KİMYA-METALURJİ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METALURJİ VE MALZEME MÜHENDİSLİĞİ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ÜRETİM METALURJİSİ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(*)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Metalurji</w:t>
            </w:r>
            <w:proofErr w:type="spellEnd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 Malzeme Mühendisliği alanında doktora yapmış olmak.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MAKİNE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ENDÜSTRİ MÜHENDİSLİĞİ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ENDÜSTRİ MÜHENDİSLİĞİ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(*)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Doktorası ve yayınları Üretim Sistemleri alanında olmak.</w:t>
            </w:r>
            <w:proofErr w:type="gramEnd"/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MAKİNE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ENDÜSTRİ MÜHENDİSLİĞİ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YÖNEYLEM ARAŞTIRMASI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(*)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Doktorası ve yayınları Lojistik alanında olmak.</w:t>
            </w:r>
            <w:proofErr w:type="gramEnd"/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MAKİNE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MAKİNE MÜHENDİSLİĞİ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MAK. MALZE.</w:t>
            </w: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gramStart"/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 İMALAT TEK.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(*)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İmalat Teknolojileri alanında doktora yapmış olmak.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MİMARLIK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MİMARLIK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BİNA BİLGİSİ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Mimari Tasarım alanında doktora yapmış ve mimari tasarımda kuram, eleştiri ve yöntem konusunda uzman olmak.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MİMARLIK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MİMARLIK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YAPI BİLGİSİ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Lisans eğitimini İnşaat Mühendisliği alanında tamamlamış, İnşaat Mühendisliği-Yapı alanında doktora yapmış, yapı mühendisliği ve yapı malzemeleri alanlarında çalışmaları olmak.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MİMARLIK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SEHİR BÖLGE PLANLAMA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ŞEHİRCİLİK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Şehir Planlama alanında doktora yapmış ve kent merkezleri konusunda uzman olmak.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MİMARLIK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SEHİR BÖLGE PLANLAMA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ŞEHİRCİLİK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Şehir Planlama alanında doktora yapmış ve kentsel ulaşım konusunda uzman olmak.</w:t>
            </w:r>
          </w:p>
        </w:tc>
      </w:tr>
      <w:tr w:rsidR="000B7860" w:rsidRPr="000B7860" w:rsidTr="000B7860">
        <w:trPr>
          <w:trHeight w:val="2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SANAT VE TASARIM FAKÜLTESİ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MÜZİK VE SAHNE SANATLARI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DUYSAL (SES) SANATLARI TASARIMI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(*)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7860" w:rsidRPr="000B7860" w:rsidRDefault="000B7860" w:rsidP="000B786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0B7860" w:rsidRPr="000B7860" w:rsidRDefault="000B7860" w:rsidP="000B78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*: 23.03.2016 tarih ve 29662 sayılı Resmi Gazete’de yayımlanan ‘‘Yüksek Öğretim Kurumlarında Yabancı Dil Öğretimi ve Yabancı Dille Öğretim Yapılmasında uyulacak esaslara ilişkin yönetmelik’’ uyarınca İngilizce ders verebiliyor olmak.</w:t>
      </w:r>
    </w:p>
    <w:p w:rsidR="000B7860" w:rsidRPr="000B7860" w:rsidRDefault="000B7860" w:rsidP="000B7860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B786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11086/1-1</w:t>
      </w:r>
    </w:p>
    <w:p w:rsidR="005A66E9" w:rsidRDefault="005A66E9"/>
    <w:sectPr w:rsidR="005A66E9" w:rsidSect="000B78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7860"/>
    <w:rsid w:val="000B7860"/>
    <w:rsid w:val="00182611"/>
    <w:rsid w:val="00293AF4"/>
    <w:rsid w:val="003A7A7B"/>
    <w:rsid w:val="00455FAB"/>
    <w:rsid w:val="00472103"/>
    <w:rsid w:val="005A66E9"/>
    <w:rsid w:val="00621D32"/>
    <w:rsid w:val="00640992"/>
    <w:rsid w:val="00824DE8"/>
    <w:rsid w:val="009325DF"/>
    <w:rsid w:val="00964740"/>
    <w:rsid w:val="00A84760"/>
    <w:rsid w:val="00AA6EB3"/>
    <w:rsid w:val="00AE52D4"/>
    <w:rsid w:val="00AF7AEC"/>
    <w:rsid w:val="00B225F4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B7860"/>
  </w:style>
  <w:style w:type="character" w:customStyle="1" w:styleId="spelle">
    <w:name w:val="spelle"/>
    <w:basedOn w:val="VarsaylanParagrafYazTipi"/>
    <w:rsid w:val="000B7860"/>
  </w:style>
  <w:style w:type="character" w:customStyle="1" w:styleId="grame">
    <w:name w:val="grame"/>
    <w:basedOn w:val="VarsaylanParagrafYazTipi"/>
    <w:rsid w:val="000B7860"/>
  </w:style>
  <w:style w:type="paragraph" w:styleId="NormalWeb">
    <w:name w:val="Normal (Web)"/>
    <w:basedOn w:val="Normal"/>
    <w:uiPriority w:val="99"/>
    <w:semiHidden/>
    <w:unhideWhenUsed/>
    <w:rsid w:val="000B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B7860"/>
  </w:style>
  <w:style w:type="character" w:styleId="zlenenKpr">
    <w:name w:val="FollowedHyperlink"/>
    <w:basedOn w:val="VarsaylanParagrafYazTipi"/>
    <w:uiPriority w:val="99"/>
    <w:semiHidden/>
    <w:unhideWhenUsed/>
    <w:rsid w:val="000B786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4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eskiilanlar/2016/12/20161219-4.htm" TargetMode="External"/><Relationship Id="rId4" Type="http://schemas.openxmlformats.org/officeDocument/2006/relationships/hyperlink" Target="http://www.resmigazete.gov.tr/ilanlar/eskiilanlar/2016/12/20161219-4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2661</Words>
  <Characters>15171</Characters>
  <Application>Microsoft Office Word</Application>
  <DocSecurity>0</DocSecurity>
  <Lines>126</Lines>
  <Paragraphs>35</Paragraphs>
  <ScaleCrop>false</ScaleCrop>
  <Company/>
  <LinksUpToDate>false</LinksUpToDate>
  <CharactersWithSpaces>17797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2016-12-18T23:32:00Z</dcterms:created>
  <dcterms:modified xsi:type="dcterms:W3CDTF">2016-12-18T23:32:00Z</dcterms:modified>
</cp:coreProperties>
</file>