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6D4" w:rsidRPr="00004110" w:rsidRDefault="000216D4" w:rsidP="000216D4">
      <w:pPr>
        <w:spacing w:line="240" w:lineRule="atLeast"/>
        <w:jc w:val="center"/>
        <w:rPr>
          <w:rFonts w:ascii="Times New Roman" w:hAnsi="Times New Roman" w:cs="Times New Roman"/>
          <w:color w:val="000000"/>
          <w:sz w:val="24"/>
          <w:szCs w:val="24"/>
        </w:rPr>
      </w:pPr>
      <w:r w:rsidRPr="00004110">
        <w:rPr>
          <w:rFonts w:ascii="Times New Roman" w:hAnsi="Times New Roman" w:cs="Times New Roman"/>
          <w:color w:val="000000"/>
          <w:sz w:val="24"/>
          <w:szCs w:val="24"/>
        </w:rPr>
        <w:t>GAYRİMENKUL SATILACAKTIR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b/>
          <w:bCs/>
          <w:color w:val="0000CC"/>
          <w:sz w:val="24"/>
          <w:szCs w:val="24"/>
        </w:rPr>
        <w:t>Avcılar Belediye Başkanlığından:</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İHALENİN KONUSU: 1 - Aşağıda Tapu kaydı ve nitelikleri belirtilen Avcılar Üniversite Mahallesi 4 pafta 18982 parsel sayılı</w:t>
      </w:r>
      <w:r w:rsidRPr="00004110">
        <w:rPr>
          <w:rStyle w:val="apple-converted-space"/>
          <w:rFonts w:ascii="Times New Roman" w:hAnsi="Times New Roman" w:cs="Times New Roman"/>
          <w:color w:val="000000"/>
          <w:sz w:val="24"/>
          <w:szCs w:val="24"/>
        </w:rPr>
        <w:t> </w:t>
      </w:r>
      <w:proofErr w:type="gramStart"/>
      <w:r w:rsidRPr="00004110">
        <w:rPr>
          <w:rStyle w:val="grame"/>
          <w:rFonts w:ascii="Times New Roman" w:hAnsi="Times New Roman" w:cs="Times New Roman"/>
          <w:color w:val="000000"/>
          <w:sz w:val="24"/>
          <w:szCs w:val="24"/>
        </w:rPr>
        <w:t>256.00</w:t>
      </w:r>
      <w:proofErr w:type="gram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m</w:t>
      </w:r>
      <w:r w:rsidRPr="00004110">
        <w:rPr>
          <w:rFonts w:ascii="Times New Roman" w:hAnsi="Times New Roman" w:cs="Times New Roman"/>
          <w:color w:val="000000"/>
          <w:sz w:val="24"/>
          <w:szCs w:val="24"/>
          <w:vertAlign w:val="superscript"/>
        </w:rPr>
        <w:t>2</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alanlı taşınmaz 2.432.000,00 TL, muhammen bedelle; 18983 parsel sayılı 275.00 m</w:t>
      </w:r>
      <w:r w:rsidRPr="00004110">
        <w:rPr>
          <w:rFonts w:ascii="Times New Roman" w:hAnsi="Times New Roman" w:cs="Times New Roman"/>
          <w:color w:val="000000"/>
          <w:sz w:val="24"/>
          <w:szCs w:val="24"/>
          <w:vertAlign w:val="superscript"/>
        </w:rPr>
        <w:t>2</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alanlı Belediyemiz malı taşınmazlar 2.612.500,00 TL muhammen bedelle, (Bu satışından doğacak tapu harç, vakfiye vb. giderleri alıcısına ait olmak koşulu ile) 2886 sayılı ihale yasası uyarınca ve şartnamesi gereğince Kapalı Teklif Usulü ile ihale yoluyla Avcılar Belediye Encümenince yapılacak ihale ile satılacaktır.</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2 - SATILACAK TAŞINMAZ MALIN</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xml:space="preserve">İşin </w:t>
      </w:r>
      <w:proofErr w:type="gramStart"/>
      <w:r w:rsidRPr="00004110">
        <w:rPr>
          <w:rFonts w:ascii="Times New Roman" w:hAnsi="Times New Roman" w:cs="Times New Roman"/>
          <w:color w:val="000000"/>
          <w:sz w:val="24"/>
          <w:szCs w:val="24"/>
        </w:rPr>
        <w:t>Adı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Arsa</w:t>
      </w:r>
      <w:proofErr w:type="gramEnd"/>
      <w:r w:rsidRPr="00004110">
        <w:rPr>
          <w:rFonts w:ascii="Times New Roman" w:hAnsi="Times New Roman" w:cs="Times New Roman"/>
          <w:color w:val="000000"/>
          <w:sz w:val="24"/>
          <w:szCs w:val="24"/>
        </w:rPr>
        <w:t xml:space="preserve"> satış</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proofErr w:type="gramStart"/>
      <w:r w:rsidRPr="00004110">
        <w:rPr>
          <w:rFonts w:ascii="Times New Roman" w:hAnsi="Times New Roman" w:cs="Times New Roman"/>
          <w:color w:val="000000"/>
          <w:sz w:val="24"/>
          <w:szCs w:val="24"/>
        </w:rPr>
        <w:t>İlçe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Avcılar</w:t>
      </w:r>
      <w:proofErr w:type="gramEnd"/>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proofErr w:type="gramStart"/>
      <w:r w:rsidRPr="00004110">
        <w:rPr>
          <w:rFonts w:ascii="Times New Roman" w:hAnsi="Times New Roman" w:cs="Times New Roman"/>
          <w:color w:val="000000"/>
          <w:sz w:val="24"/>
          <w:szCs w:val="24"/>
        </w:rPr>
        <w:t>Mahalle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Üniversite</w:t>
      </w:r>
      <w:proofErr w:type="gramEnd"/>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proofErr w:type="gramStart"/>
      <w:r w:rsidRPr="00004110">
        <w:rPr>
          <w:rFonts w:ascii="Times New Roman" w:hAnsi="Times New Roman" w:cs="Times New Roman"/>
          <w:color w:val="000000"/>
          <w:sz w:val="24"/>
          <w:szCs w:val="24"/>
        </w:rPr>
        <w:t>Niteliği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Arsa</w:t>
      </w:r>
      <w:proofErr w:type="gramEnd"/>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xml:space="preserve">İmar </w:t>
      </w:r>
      <w:proofErr w:type="gramStart"/>
      <w:r w:rsidRPr="00004110">
        <w:rPr>
          <w:rFonts w:ascii="Times New Roman" w:hAnsi="Times New Roman" w:cs="Times New Roman"/>
          <w:color w:val="000000"/>
          <w:sz w:val="24"/>
          <w:szCs w:val="24"/>
        </w:rPr>
        <w:t>durumu</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27</w:t>
      </w:r>
      <w:proofErr w:type="gramEnd"/>
      <w:r w:rsidRPr="00004110">
        <w:rPr>
          <w:rFonts w:ascii="Times New Roman" w:hAnsi="Times New Roman" w:cs="Times New Roman"/>
          <w:color w:val="000000"/>
          <w:sz w:val="24"/>
          <w:szCs w:val="24"/>
        </w:rPr>
        <w:t>.01.2013 tasdik tarihli 1/1000 ölçekli 3. Etap Uygulama imar planında “K+T3 (Konut +Ticaret)” alanında kalmaktadır.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w:t>
      </w:r>
    </w:p>
    <w:tbl>
      <w:tblPr>
        <w:tblW w:w="11205" w:type="dxa"/>
        <w:tblInd w:w="559" w:type="dxa"/>
        <w:tblCellMar>
          <w:left w:w="0" w:type="dxa"/>
          <w:right w:w="0" w:type="dxa"/>
        </w:tblCellMar>
        <w:tblLook w:val="04A0"/>
      </w:tblPr>
      <w:tblGrid>
        <w:gridCol w:w="1420"/>
        <w:gridCol w:w="1076"/>
        <w:gridCol w:w="1057"/>
        <w:gridCol w:w="2121"/>
        <w:gridCol w:w="1754"/>
        <w:gridCol w:w="1876"/>
        <w:gridCol w:w="1901"/>
      </w:tblGrid>
      <w:tr w:rsidR="000216D4" w:rsidRPr="00004110" w:rsidTr="003B7E94">
        <w:trPr>
          <w:trHeight w:val="174"/>
        </w:trPr>
        <w:tc>
          <w:tcPr>
            <w:tcW w:w="14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0216D4" w:rsidRPr="00004110" w:rsidRDefault="000216D4" w:rsidP="003B7E94">
            <w:pPr>
              <w:spacing w:line="174" w:lineRule="atLeast"/>
              <w:jc w:val="center"/>
              <w:rPr>
                <w:rFonts w:ascii="Times New Roman" w:hAnsi="Times New Roman" w:cs="Times New Roman"/>
                <w:sz w:val="24"/>
                <w:szCs w:val="24"/>
              </w:rPr>
            </w:pPr>
            <w:r w:rsidRPr="00004110">
              <w:rPr>
                <w:rFonts w:ascii="Times New Roman" w:hAnsi="Times New Roman" w:cs="Times New Roman"/>
                <w:sz w:val="24"/>
                <w:szCs w:val="24"/>
              </w:rPr>
              <w:t>Mahalle</w:t>
            </w:r>
          </w:p>
        </w:tc>
        <w:tc>
          <w:tcPr>
            <w:tcW w:w="10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16D4" w:rsidRPr="00004110" w:rsidRDefault="000216D4" w:rsidP="003B7E94">
            <w:pPr>
              <w:spacing w:line="174" w:lineRule="atLeast"/>
              <w:ind w:left="20"/>
              <w:jc w:val="center"/>
              <w:rPr>
                <w:rFonts w:ascii="Times New Roman" w:hAnsi="Times New Roman" w:cs="Times New Roman"/>
                <w:sz w:val="24"/>
                <w:szCs w:val="24"/>
              </w:rPr>
            </w:pPr>
            <w:r w:rsidRPr="00004110">
              <w:rPr>
                <w:rFonts w:ascii="Times New Roman" w:hAnsi="Times New Roman" w:cs="Times New Roman"/>
                <w:sz w:val="24"/>
                <w:szCs w:val="24"/>
              </w:rPr>
              <w:t>Parsel</w:t>
            </w:r>
          </w:p>
        </w:tc>
        <w:tc>
          <w:tcPr>
            <w:tcW w:w="105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16D4" w:rsidRPr="00004110" w:rsidRDefault="000216D4" w:rsidP="003B7E94">
            <w:pPr>
              <w:spacing w:line="174" w:lineRule="atLeast"/>
              <w:jc w:val="center"/>
              <w:rPr>
                <w:rFonts w:ascii="Times New Roman" w:hAnsi="Times New Roman" w:cs="Times New Roman"/>
                <w:sz w:val="24"/>
                <w:szCs w:val="24"/>
              </w:rPr>
            </w:pPr>
            <w:r w:rsidRPr="00004110">
              <w:rPr>
                <w:rFonts w:ascii="Times New Roman" w:hAnsi="Times New Roman" w:cs="Times New Roman"/>
                <w:sz w:val="24"/>
                <w:szCs w:val="24"/>
              </w:rPr>
              <w:t>M</w:t>
            </w:r>
            <w:r w:rsidRPr="00004110">
              <w:rPr>
                <w:rFonts w:ascii="Times New Roman" w:hAnsi="Times New Roman" w:cs="Times New Roman"/>
                <w:sz w:val="24"/>
                <w:szCs w:val="24"/>
                <w:vertAlign w:val="superscript"/>
              </w:rPr>
              <w:t>2</w:t>
            </w:r>
          </w:p>
        </w:tc>
        <w:tc>
          <w:tcPr>
            <w:tcW w:w="21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16D4" w:rsidRPr="00004110" w:rsidRDefault="000216D4" w:rsidP="003B7E94">
            <w:pPr>
              <w:spacing w:line="174" w:lineRule="atLeast"/>
              <w:jc w:val="center"/>
              <w:rPr>
                <w:rFonts w:ascii="Times New Roman" w:hAnsi="Times New Roman" w:cs="Times New Roman"/>
                <w:sz w:val="24"/>
                <w:szCs w:val="24"/>
              </w:rPr>
            </w:pPr>
            <w:r w:rsidRPr="00004110">
              <w:rPr>
                <w:rFonts w:ascii="Times New Roman" w:hAnsi="Times New Roman" w:cs="Times New Roman"/>
                <w:sz w:val="24"/>
                <w:szCs w:val="24"/>
              </w:rPr>
              <w:t>Muhammen Bedeli</w:t>
            </w:r>
          </w:p>
        </w:tc>
        <w:tc>
          <w:tcPr>
            <w:tcW w:w="175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16D4" w:rsidRPr="00004110" w:rsidRDefault="000216D4" w:rsidP="003B7E94">
            <w:pPr>
              <w:spacing w:line="174" w:lineRule="atLeast"/>
              <w:jc w:val="center"/>
              <w:rPr>
                <w:rFonts w:ascii="Times New Roman" w:hAnsi="Times New Roman" w:cs="Times New Roman"/>
                <w:sz w:val="24"/>
                <w:szCs w:val="24"/>
              </w:rPr>
            </w:pPr>
            <w:r w:rsidRPr="00004110">
              <w:rPr>
                <w:rFonts w:ascii="Times New Roman" w:hAnsi="Times New Roman" w:cs="Times New Roman"/>
                <w:sz w:val="24"/>
                <w:szCs w:val="24"/>
              </w:rPr>
              <w:t>Geçici Teminat</w:t>
            </w:r>
          </w:p>
        </w:tc>
        <w:tc>
          <w:tcPr>
            <w:tcW w:w="18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16D4" w:rsidRPr="00004110" w:rsidRDefault="000216D4" w:rsidP="003B7E94">
            <w:pPr>
              <w:spacing w:line="174" w:lineRule="atLeast"/>
              <w:jc w:val="center"/>
              <w:rPr>
                <w:rFonts w:ascii="Times New Roman" w:hAnsi="Times New Roman" w:cs="Times New Roman"/>
                <w:sz w:val="24"/>
                <w:szCs w:val="24"/>
              </w:rPr>
            </w:pPr>
            <w:r w:rsidRPr="00004110">
              <w:rPr>
                <w:rFonts w:ascii="Times New Roman" w:hAnsi="Times New Roman" w:cs="Times New Roman"/>
                <w:sz w:val="24"/>
                <w:szCs w:val="24"/>
              </w:rPr>
              <w:t>İştirak Teminatı</w:t>
            </w:r>
          </w:p>
        </w:tc>
        <w:tc>
          <w:tcPr>
            <w:tcW w:w="19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16D4" w:rsidRPr="00004110" w:rsidRDefault="000216D4" w:rsidP="003B7E94">
            <w:pPr>
              <w:spacing w:line="174" w:lineRule="atLeast"/>
              <w:jc w:val="center"/>
              <w:rPr>
                <w:rFonts w:ascii="Times New Roman" w:hAnsi="Times New Roman" w:cs="Times New Roman"/>
                <w:sz w:val="24"/>
                <w:szCs w:val="24"/>
              </w:rPr>
            </w:pPr>
            <w:r w:rsidRPr="00004110">
              <w:rPr>
                <w:rFonts w:ascii="Times New Roman" w:hAnsi="Times New Roman" w:cs="Times New Roman"/>
                <w:sz w:val="24"/>
                <w:szCs w:val="24"/>
              </w:rPr>
              <w:t>İhale Tarih/Saati</w:t>
            </w:r>
          </w:p>
        </w:tc>
      </w:tr>
      <w:tr w:rsidR="000216D4" w:rsidRPr="00004110" w:rsidTr="003B7E94">
        <w:trPr>
          <w:trHeight w:val="168"/>
        </w:trPr>
        <w:tc>
          <w:tcPr>
            <w:tcW w:w="14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Üniversite</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18982</w:t>
            </w:r>
          </w:p>
        </w:tc>
        <w:tc>
          <w:tcPr>
            <w:tcW w:w="10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256.00</w:t>
            </w:r>
          </w:p>
        </w:tc>
        <w:tc>
          <w:tcPr>
            <w:tcW w:w="21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2.432.000,00 TL</w:t>
            </w:r>
          </w:p>
        </w:tc>
        <w:tc>
          <w:tcPr>
            <w:tcW w:w="17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72.960,00 TL</w:t>
            </w:r>
          </w:p>
        </w:tc>
        <w:tc>
          <w:tcPr>
            <w:tcW w:w="1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486.400,00 TL</w:t>
            </w:r>
          </w:p>
        </w:tc>
        <w:tc>
          <w:tcPr>
            <w:tcW w:w="1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240" w:lineRule="atLeast"/>
              <w:jc w:val="center"/>
              <w:rPr>
                <w:rFonts w:ascii="Times New Roman" w:hAnsi="Times New Roman" w:cs="Times New Roman"/>
                <w:sz w:val="24"/>
                <w:szCs w:val="24"/>
              </w:rPr>
            </w:pPr>
            <w:r w:rsidRPr="00004110">
              <w:rPr>
                <w:rFonts w:ascii="Times New Roman" w:hAnsi="Times New Roman" w:cs="Times New Roman"/>
                <w:sz w:val="24"/>
                <w:szCs w:val="24"/>
              </w:rPr>
              <w:t>27.12.2016</w:t>
            </w:r>
          </w:p>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Saat: 10.00’da</w:t>
            </w:r>
          </w:p>
        </w:tc>
      </w:tr>
      <w:tr w:rsidR="000216D4" w:rsidRPr="00004110" w:rsidTr="003B7E94">
        <w:trPr>
          <w:trHeight w:val="168"/>
        </w:trPr>
        <w:tc>
          <w:tcPr>
            <w:tcW w:w="14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Üniversite</w:t>
            </w:r>
          </w:p>
        </w:tc>
        <w:tc>
          <w:tcPr>
            <w:tcW w:w="10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18983</w:t>
            </w:r>
          </w:p>
        </w:tc>
        <w:tc>
          <w:tcPr>
            <w:tcW w:w="105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275.00</w:t>
            </w:r>
          </w:p>
        </w:tc>
        <w:tc>
          <w:tcPr>
            <w:tcW w:w="212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2.612.500,00 TL</w:t>
            </w:r>
          </w:p>
        </w:tc>
        <w:tc>
          <w:tcPr>
            <w:tcW w:w="175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78.375.00 TL</w:t>
            </w:r>
          </w:p>
        </w:tc>
        <w:tc>
          <w:tcPr>
            <w:tcW w:w="18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522.500,00 TL</w:t>
            </w:r>
          </w:p>
        </w:tc>
        <w:tc>
          <w:tcPr>
            <w:tcW w:w="19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16D4" w:rsidRPr="00004110" w:rsidRDefault="000216D4" w:rsidP="003B7E94">
            <w:pPr>
              <w:spacing w:line="240" w:lineRule="atLeast"/>
              <w:jc w:val="center"/>
              <w:rPr>
                <w:rFonts w:ascii="Times New Roman" w:hAnsi="Times New Roman" w:cs="Times New Roman"/>
                <w:sz w:val="24"/>
                <w:szCs w:val="24"/>
              </w:rPr>
            </w:pPr>
            <w:r w:rsidRPr="00004110">
              <w:rPr>
                <w:rFonts w:ascii="Times New Roman" w:hAnsi="Times New Roman" w:cs="Times New Roman"/>
                <w:sz w:val="24"/>
                <w:szCs w:val="24"/>
              </w:rPr>
              <w:t>27.12.2016</w:t>
            </w:r>
          </w:p>
          <w:p w:rsidR="000216D4" w:rsidRPr="00004110" w:rsidRDefault="000216D4" w:rsidP="003B7E94">
            <w:pPr>
              <w:spacing w:line="168" w:lineRule="atLeast"/>
              <w:jc w:val="center"/>
              <w:rPr>
                <w:rFonts w:ascii="Times New Roman" w:hAnsi="Times New Roman" w:cs="Times New Roman"/>
                <w:sz w:val="24"/>
                <w:szCs w:val="24"/>
              </w:rPr>
            </w:pPr>
            <w:r w:rsidRPr="00004110">
              <w:rPr>
                <w:rFonts w:ascii="Times New Roman" w:hAnsi="Times New Roman" w:cs="Times New Roman"/>
                <w:sz w:val="24"/>
                <w:szCs w:val="24"/>
              </w:rPr>
              <w:t>Saat: 10.30’da</w:t>
            </w:r>
          </w:p>
        </w:tc>
      </w:tr>
    </w:tbl>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lastRenderedPageBreak/>
        <w:t>Meclis karar Tarih/</w:t>
      </w:r>
      <w:proofErr w:type="gramStart"/>
      <w:r w:rsidRPr="00004110">
        <w:rPr>
          <w:rFonts w:ascii="Times New Roman" w:hAnsi="Times New Roman" w:cs="Times New Roman"/>
          <w:color w:val="000000"/>
          <w:sz w:val="24"/>
          <w:szCs w:val="24"/>
        </w:rPr>
        <w:t>No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11</w:t>
      </w:r>
      <w:proofErr w:type="gramEnd"/>
      <w:r w:rsidRPr="00004110">
        <w:rPr>
          <w:rFonts w:ascii="Times New Roman" w:hAnsi="Times New Roman" w:cs="Times New Roman"/>
          <w:color w:val="000000"/>
          <w:sz w:val="24"/>
          <w:szCs w:val="24"/>
        </w:rPr>
        <w:t>.12.2015 tarih, 121</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xml:space="preserve">Tapu </w:t>
      </w:r>
      <w:proofErr w:type="gramStart"/>
      <w:r w:rsidRPr="00004110">
        <w:rPr>
          <w:rFonts w:ascii="Times New Roman" w:hAnsi="Times New Roman" w:cs="Times New Roman"/>
          <w:color w:val="000000"/>
          <w:sz w:val="24"/>
          <w:szCs w:val="24"/>
        </w:rPr>
        <w:t>Kaydı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10</w:t>
      </w:r>
      <w:proofErr w:type="gramEnd"/>
      <w:r w:rsidRPr="00004110">
        <w:rPr>
          <w:rFonts w:ascii="Times New Roman" w:hAnsi="Times New Roman" w:cs="Times New Roman"/>
          <w:color w:val="000000"/>
          <w:sz w:val="24"/>
          <w:szCs w:val="24"/>
        </w:rPr>
        <w:t>.01.1991 tarih, 331 yevmiye</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Encümen karar tarih/</w:t>
      </w:r>
      <w:proofErr w:type="gramStart"/>
      <w:r w:rsidRPr="00004110">
        <w:rPr>
          <w:rStyle w:val="spelle"/>
          <w:rFonts w:ascii="Times New Roman" w:hAnsi="Times New Roman" w:cs="Times New Roman"/>
          <w:color w:val="000000"/>
          <w:sz w:val="24"/>
          <w:szCs w:val="24"/>
        </w:rPr>
        <w:t>no</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29</w:t>
      </w:r>
      <w:proofErr w:type="gramEnd"/>
      <w:r w:rsidRPr="00004110">
        <w:rPr>
          <w:rFonts w:ascii="Times New Roman" w:hAnsi="Times New Roman" w:cs="Times New Roman"/>
          <w:color w:val="000000"/>
          <w:sz w:val="24"/>
          <w:szCs w:val="24"/>
        </w:rPr>
        <w:t>.11.2016 tarih, 967-968 sayı</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xml:space="preserve">Takdir Kom. </w:t>
      </w:r>
      <w:proofErr w:type="gramStart"/>
      <w:r w:rsidRPr="00004110">
        <w:rPr>
          <w:rFonts w:ascii="Times New Roman" w:hAnsi="Times New Roman" w:cs="Times New Roman"/>
          <w:color w:val="000000"/>
          <w:sz w:val="24"/>
          <w:szCs w:val="24"/>
        </w:rPr>
        <w:t>Raporu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28</w:t>
      </w:r>
      <w:proofErr w:type="gramEnd"/>
      <w:r w:rsidRPr="00004110">
        <w:rPr>
          <w:rFonts w:ascii="Times New Roman" w:hAnsi="Times New Roman" w:cs="Times New Roman"/>
          <w:color w:val="000000"/>
          <w:sz w:val="24"/>
          <w:szCs w:val="24"/>
        </w:rPr>
        <w:t>.11.2016 tarih, 4900/1265766-4899/1265750 sayı</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xml:space="preserve">İhale </w:t>
      </w:r>
      <w:proofErr w:type="gramStart"/>
      <w:r w:rsidRPr="00004110">
        <w:rPr>
          <w:rFonts w:ascii="Times New Roman" w:hAnsi="Times New Roman" w:cs="Times New Roman"/>
          <w:color w:val="000000"/>
          <w:sz w:val="24"/>
          <w:szCs w:val="24"/>
        </w:rPr>
        <w:t>Usulü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2886</w:t>
      </w:r>
      <w:proofErr w:type="gramEnd"/>
      <w:r w:rsidRPr="00004110">
        <w:rPr>
          <w:rFonts w:ascii="Times New Roman" w:hAnsi="Times New Roman" w:cs="Times New Roman"/>
          <w:color w:val="000000"/>
          <w:sz w:val="24"/>
          <w:szCs w:val="24"/>
        </w:rPr>
        <w:t xml:space="preserve"> sayılı Devlet İhale Kanunu Uyarınca Kapalı Teklif Usulü</w:t>
      </w:r>
      <w:r w:rsidRPr="00004110">
        <w:rPr>
          <w:rStyle w:val="apple-converted-space"/>
          <w:rFonts w:ascii="Times New Roman" w:hAnsi="Times New Roman" w:cs="Times New Roman"/>
          <w:color w:val="000000"/>
          <w:sz w:val="24"/>
          <w:szCs w:val="24"/>
        </w:rPr>
        <w:t> </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xml:space="preserve">İhale İlan </w:t>
      </w:r>
      <w:proofErr w:type="gramStart"/>
      <w:r w:rsidRPr="00004110">
        <w:rPr>
          <w:rFonts w:ascii="Times New Roman" w:hAnsi="Times New Roman" w:cs="Times New Roman"/>
          <w:color w:val="000000"/>
          <w:sz w:val="24"/>
          <w:szCs w:val="24"/>
        </w:rPr>
        <w:t>Şekli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Gazete</w:t>
      </w:r>
      <w:proofErr w:type="gramEnd"/>
      <w:r w:rsidRPr="00004110">
        <w:rPr>
          <w:rFonts w:ascii="Times New Roman" w:hAnsi="Times New Roman" w:cs="Times New Roman"/>
          <w:color w:val="000000"/>
          <w:sz w:val="24"/>
          <w:szCs w:val="24"/>
        </w:rPr>
        <w:t xml:space="preserve"> ilanı - Resmi Gazete ve Belediye ilan panosu</w:t>
      </w:r>
      <w:r w:rsidRPr="00004110">
        <w:rPr>
          <w:rStyle w:val="apple-converted-space"/>
          <w:rFonts w:ascii="Times New Roman" w:hAnsi="Times New Roman" w:cs="Times New Roman"/>
          <w:color w:val="000000"/>
          <w:sz w:val="24"/>
          <w:szCs w:val="24"/>
        </w:rPr>
        <w:t> </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xml:space="preserve">İhale İlan </w:t>
      </w:r>
      <w:proofErr w:type="gramStart"/>
      <w:r w:rsidRPr="00004110">
        <w:rPr>
          <w:rFonts w:ascii="Times New Roman" w:hAnsi="Times New Roman" w:cs="Times New Roman"/>
          <w:color w:val="000000"/>
          <w:sz w:val="24"/>
          <w:szCs w:val="24"/>
        </w:rPr>
        <w:t>Adedi</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2</w:t>
      </w:r>
      <w:proofErr w:type="gramEnd"/>
      <w:r w:rsidRPr="00004110">
        <w:rPr>
          <w:rFonts w:ascii="Times New Roman" w:hAnsi="Times New Roman" w:cs="Times New Roman"/>
          <w:color w:val="000000"/>
          <w:sz w:val="24"/>
          <w:szCs w:val="24"/>
        </w:rPr>
        <w:t xml:space="preserve"> defa</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xml:space="preserve">Şartname ve </w:t>
      </w:r>
      <w:proofErr w:type="gramStart"/>
      <w:r w:rsidRPr="00004110">
        <w:rPr>
          <w:rFonts w:ascii="Times New Roman" w:hAnsi="Times New Roman" w:cs="Times New Roman"/>
          <w:color w:val="000000"/>
          <w:sz w:val="24"/>
          <w:szCs w:val="24"/>
        </w:rPr>
        <w:t>Ekleri</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Emlak</w:t>
      </w:r>
      <w:proofErr w:type="gramEnd"/>
      <w:r w:rsidRPr="00004110">
        <w:rPr>
          <w:rFonts w:ascii="Times New Roman" w:hAnsi="Times New Roman" w:cs="Times New Roman"/>
          <w:color w:val="000000"/>
          <w:sz w:val="24"/>
          <w:szCs w:val="24"/>
        </w:rPr>
        <w:t xml:space="preserve"> ve İstimlak Müdürlüğünde 500,00 TL karşılığında temin edilecektir.</w:t>
      </w:r>
      <w:r w:rsidRPr="00004110">
        <w:rPr>
          <w:rStyle w:val="apple-converted-space"/>
          <w:rFonts w:ascii="Times New Roman" w:hAnsi="Times New Roman" w:cs="Times New Roman"/>
          <w:color w:val="000000"/>
          <w:sz w:val="24"/>
          <w:szCs w:val="24"/>
        </w:rPr>
        <w:t> </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pacing w:val="-6"/>
          <w:sz w:val="24"/>
          <w:szCs w:val="24"/>
        </w:rPr>
        <w:t xml:space="preserve">İlgili Mevzuat ve </w:t>
      </w:r>
      <w:proofErr w:type="gramStart"/>
      <w:r w:rsidRPr="00004110">
        <w:rPr>
          <w:rFonts w:ascii="Times New Roman" w:hAnsi="Times New Roman" w:cs="Times New Roman"/>
          <w:color w:val="000000"/>
          <w:spacing w:val="-6"/>
          <w:sz w:val="24"/>
          <w:szCs w:val="24"/>
        </w:rPr>
        <w:t>Tebliğler</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5393</w:t>
      </w:r>
      <w:proofErr w:type="gramEnd"/>
      <w:r w:rsidRPr="00004110">
        <w:rPr>
          <w:rFonts w:ascii="Times New Roman" w:hAnsi="Times New Roman" w:cs="Times New Roman"/>
          <w:color w:val="000000"/>
          <w:sz w:val="24"/>
          <w:szCs w:val="24"/>
        </w:rPr>
        <w:t xml:space="preserve"> sayılı yasa ve 2886 sayılı yasa</w:t>
      </w:r>
      <w:r w:rsidRPr="00004110">
        <w:rPr>
          <w:rStyle w:val="apple-converted-space"/>
          <w:rFonts w:ascii="Times New Roman" w:hAnsi="Times New Roman" w:cs="Times New Roman"/>
          <w:color w:val="000000"/>
          <w:sz w:val="24"/>
          <w:szCs w:val="24"/>
        </w:rPr>
        <w:t> </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İhale Komisyonu</w:t>
      </w:r>
      <w:r w:rsidRPr="00004110">
        <w:rPr>
          <w:rStyle w:val="apple-converted-space"/>
          <w:rFonts w:ascii="Times New Roman" w:hAnsi="Times New Roman" w:cs="Times New Roman"/>
          <w:color w:val="000000"/>
          <w:sz w:val="24"/>
          <w:szCs w:val="24"/>
        </w:rPr>
        <w:t> </w:t>
      </w:r>
    </w:p>
    <w:p w:rsidR="000216D4" w:rsidRPr="00004110" w:rsidRDefault="000216D4" w:rsidP="000216D4">
      <w:pPr>
        <w:spacing w:line="240" w:lineRule="atLeast"/>
        <w:ind w:left="2694" w:hanging="212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xml:space="preserve">Adresi ve </w:t>
      </w:r>
      <w:proofErr w:type="gramStart"/>
      <w:r w:rsidRPr="00004110">
        <w:rPr>
          <w:rFonts w:ascii="Times New Roman" w:hAnsi="Times New Roman" w:cs="Times New Roman"/>
          <w:color w:val="000000"/>
          <w:sz w:val="24"/>
          <w:szCs w:val="24"/>
        </w:rPr>
        <w:t>İletişim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 </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Belediye</w:t>
      </w:r>
      <w:proofErr w:type="gramEnd"/>
      <w:r w:rsidRPr="00004110">
        <w:rPr>
          <w:rFonts w:ascii="Times New Roman" w:hAnsi="Times New Roman" w:cs="Times New Roman"/>
          <w:color w:val="000000"/>
          <w:sz w:val="24"/>
          <w:szCs w:val="24"/>
        </w:rPr>
        <w:t xml:space="preserve"> Encümeni-Avcılar Belediye Başkanlığı, Encümen Salonu Merkez Mahallesi Marmara Caddesi No: 1/2 AVCILAR/İSTANBUL</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3 - Taşınmazın satış ihalesi Belediye Encümenince 2886 sayılı Devlet İhale Yasası Hükümleri çerçevesinde Kapalı Teklif Usulü ile yapılacaktır.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4 - İhale komisyonu gerekçesini kararda belirtmek şartı ile ihaleyi yapıp yapmamakta serbesttir. Komisyonların ihaleyi yapmama kararına itiraz edilmez.</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5 - İhaleye katılabilmek için 2886 sayılı Devlet İhale kanununda belirtilen niteliklere haiz olmak ve yine anılan kanunda açıklanan biçimde teklifte bulunmak ve geçici teminatı ve ihale iştirak teminatını süresi içinde yatırmak şarttır. Ayrıca kanuni</w:t>
      </w:r>
      <w:r w:rsidRPr="00004110">
        <w:rPr>
          <w:rStyle w:val="apple-converted-space"/>
          <w:rFonts w:ascii="Times New Roman" w:hAnsi="Times New Roman" w:cs="Times New Roman"/>
          <w:color w:val="000000"/>
          <w:sz w:val="24"/>
          <w:szCs w:val="24"/>
        </w:rPr>
        <w:t> </w:t>
      </w:r>
      <w:proofErr w:type="gramStart"/>
      <w:r w:rsidRPr="00004110">
        <w:rPr>
          <w:rStyle w:val="grame"/>
          <w:rFonts w:ascii="Times New Roman" w:hAnsi="Times New Roman" w:cs="Times New Roman"/>
          <w:color w:val="000000"/>
          <w:sz w:val="24"/>
          <w:szCs w:val="24"/>
        </w:rPr>
        <w:t>ikametgah</w:t>
      </w:r>
      <w:proofErr w:type="gram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sahibi olması gereklidir.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6 - İhaleye katılabilmek için isteklilerden İhale dosyasında aşağıdaki belgeler istenir.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A - Gerçek kişi olması halinde;</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1.</w:t>
      </w:r>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T.C. Kimlik Numarasını içerir Nüfus Cüzdan Sureti ile</w:t>
      </w:r>
      <w:r w:rsidRPr="00004110">
        <w:rPr>
          <w:rStyle w:val="apple-converted-space"/>
          <w:rFonts w:ascii="Times New Roman" w:hAnsi="Times New Roman" w:cs="Times New Roman"/>
          <w:color w:val="000000"/>
          <w:sz w:val="24"/>
          <w:szCs w:val="24"/>
        </w:rPr>
        <w:t> </w:t>
      </w:r>
      <w:proofErr w:type="gramStart"/>
      <w:r w:rsidRPr="00004110">
        <w:rPr>
          <w:rStyle w:val="grame"/>
          <w:rFonts w:ascii="Times New Roman" w:hAnsi="Times New Roman" w:cs="Times New Roman"/>
          <w:color w:val="000000"/>
          <w:sz w:val="24"/>
          <w:szCs w:val="24"/>
        </w:rPr>
        <w:t>İkametgah</w:t>
      </w:r>
      <w:proofErr w:type="gram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belgesi (Nüfus Müdürlüğünden veya muhtarlıktan)</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lastRenderedPageBreak/>
        <w:t>2. İhaleye katılanın Noter tasdikli imza beyannamesi.</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3. Şartname ve eklerini satın almak ve eklerinin her sayfasının imza edilmesi. (Dekont veya makbuz ile belgelendirilecektir.)</w:t>
      </w:r>
      <w:r w:rsidRPr="00004110">
        <w:rPr>
          <w:rStyle w:val="apple-converted-space"/>
          <w:rFonts w:ascii="Times New Roman" w:hAnsi="Times New Roman" w:cs="Times New Roman"/>
          <w:color w:val="000000"/>
          <w:sz w:val="24"/>
          <w:szCs w:val="24"/>
        </w:rPr>
        <w:t> </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4. Teminat mektubu veya makbuzun aslı,</w:t>
      </w:r>
      <w:r w:rsidRPr="00004110">
        <w:rPr>
          <w:rStyle w:val="apple-converted-space"/>
          <w:rFonts w:ascii="Times New Roman" w:hAnsi="Times New Roman" w:cs="Times New Roman"/>
          <w:color w:val="000000"/>
          <w:sz w:val="24"/>
          <w:szCs w:val="24"/>
        </w:rPr>
        <w:t> </w:t>
      </w:r>
      <w:proofErr w:type="gramStart"/>
      <w:r w:rsidRPr="00004110">
        <w:rPr>
          <w:rStyle w:val="grame"/>
          <w:rFonts w:ascii="Times New Roman" w:hAnsi="Times New Roman" w:cs="Times New Roman"/>
          <w:color w:val="000000"/>
          <w:sz w:val="24"/>
          <w:szCs w:val="24"/>
        </w:rPr>
        <w:t>(</w:t>
      </w:r>
      <w:proofErr w:type="gramEnd"/>
      <w:r w:rsidRPr="00004110">
        <w:rPr>
          <w:rFonts w:ascii="Times New Roman" w:hAnsi="Times New Roman" w:cs="Times New Roman"/>
          <w:color w:val="000000"/>
          <w:sz w:val="24"/>
          <w:szCs w:val="24"/>
        </w:rPr>
        <w:t>Teminat mektubu Limit içi-süresiz şartı aranır.</w:t>
      </w:r>
      <w:r w:rsidRPr="00004110">
        <w:rPr>
          <w:rStyle w:val="apple-converted-space"/>
          <w:rFonts w:ascii="Times New Roman" w:hAnsi="Times New Roman" w:cs="Times New Roman"/>
          <w:color w:val="000000"/>
          <w:sz w:val="24"/>
          <w:szCs w:val="24"/>
        </w:rPr>
        <w:t> </w:t>
      </w:r>
      <w:proofErr w:type="gramStart"/>
      <w:r w:rsidRPr="00004110">
        <w:rPr>
          <w:rStyle w:val="grame"/>
          <w:rFonts w:ascii="Times New Roman" w:hAnsi="Times New Roman" w:cs="Times New Roman"/>
          <w:color w:val="000000"/>
          <w:sz w:val="24"/>
          <w:szCs w:val="24"/>
        </w:rPr>
        <w:t>ve</w:t>
      </w:r>
      <w:proofErr w:type="gram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teyit yazılı)</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5. Temsil durumunda Noter tasdikli</w:t>
      </w:r>
      <w:r w:rsidRPr="00004110">
        <w:rPr>
          <w:rStyle w:val="apple-converted-space"/>
          <w:rFonts w:ascii="Times New Roman" w:hAnsi="Times New Roman" w:cs="Times New Roman"/>
          <w:color w:val="000000"/>
          <w:sz w:val="24"/>
          <w:szCs w:val="24"/>
        </w:rPr>
        <w:t> </w:t>
      </w:r>
      <w:proofErr w:type="gramStart"/>
      <w:r w:rsidRPr="00004110">
        <w:rPr>
          <w:rStyle w:val="grame"/>
          <w:rFonts w:ascii="Times New Roman" w:hAnsi="Times New Roman" w:cs="Times New Roman"/>
          <w:color w:val="000000"/>
          <w:sz w:val="24"/>
          <w:szCs w:val="24"/>
        </w:rPr>
        <w:t>vekaletname</w:t>
      </w:r>
      <w:proofErr w:type="gramEnd"/>
      <w:r w:rsidRPr="00004110">
        <w:rPr>
          <w:rFonts w:ascii="Times New Roman" w:hAnsi="Times New Roman" w:cs="Times New Roman"/>
          <w:color w:val="000000"/>
          <w:sz w:val="24"/>
          <w:szCs w:val="24"/>
        </w:rPr>
        <w:t>,</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6. Kesinleşmiş Borcunun olmadığına dair SGK, Vergi Dairesi ve Belediyeden (yapılandırılmış borçlar istisna kabul edilecektir.) ihale tarihinden önce ve bulunduğu yılda alınmış belge.</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7. Tebligat için adres bildirimi,</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8. İhalelere katılmaktan yasaklı olmadığı EKAP sorgulama çıktısı ile belgelenecektir.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9. Teklif ile birlikte verilecek olan ihale dosyasındaki tüm dokümanların her sayfasının imza edilmesi.</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10. Teklif edilen meblağın rakam ve yazı ile belirtildiği, açık adresli ve imzalı Teklif mektubu.</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11. Ortak girişim olması halinde Noter tasdikli Ortak Girişim Beyannamesi,</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B - Tüzel kişi olması halinde;</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1. İlgili Makamlarından yıl içerisinde alınmış, faaliyet belgesi.</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2. Şirketi Temsilen ihaleye katılacaksa Noter tasdikli</w:t>
      </w:r>
      <w:r w:rsidRPr="00004110">
        <w:rPr>
          <w:rStyle w:val="apple-converted-space"/>
          <w:rFonts w:ascii="Times New Roman" w:hAnsi="Times New Roman" w:cs="Times New Roman"/>
          <w:color w:val="000000"/>
          <w:sz w:val="24"/>
          <w:szCs w:val="24"/>
        </w:rPr>
        <w:t> </w:t>
      </w:r>
      <w:proofErr w:type="gramStart"/>
      <w:r w:rsidRPr="00004110">
        <w:rPr>
          <w:rStyle w:val="grame"/>
          <w:rFonts w:ascii="Times New Roman" w:hAnsi="Times New Roman" w:cs="Times New Roman"/>
          <w:color w:val="000000"/>
          <w:sz w:val="24"/>
          <w:szCs w:val="24"/>
        </w:rPr>
        <w:t>vekaletname</w:t>
      </w:r>
      <w:proofErr w:type="gramEnd"/>
      <w:r w:rsidRPr="00004110">
        <w:rPr>
          <w:rFonts w:ascii="Times New Roman" w:hAnsi="Times New Roman" w:cs="Times New Roman"/>
          <w:color w:val="000000"/>
          <w:sz w:val="24"/>
          <w:szCs w:val="24"/>
        </w:rPr>
        <w:t>,</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3. Tüzel kişiliği belirten son durumu gösterir Ticaret Sicil Gazetesi veya bu hususları tevsik eden belgeler ile tüzel kişiliğin noter tasdikli imza sirküleri.</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4. Dernek, Birlik, Vakıf vb. için ihaleye katılmak üzer yetki belgesi, karar defterinin ve Tüzüğün aslı veya Noter tasdikli sureti, yetkilinin Noter tasdikli imza beyannamesi.</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5. Tüzel kişilerden her biri için Madde (A)’</w:t>
      </w:r>
      <w:proofErr w:type="spellStart"/>
      <w:r w:rsidRPr="00004110">
        <w:rPr>
          <w:rStyle w:val="spelle"/>
          <w:rFonts w:ascii="Times New Roman" w:hAnsi="Times New Roman" w:cs="Times New Roman"/>
          <w:color w:val="000000"/>
          <w:sz w:val="24"/>
          <w:szCs w:val="24"/>
        </w:rPr>
        <w:t>nın</w:t>
      </w:r>
      <w:proofErr w:type="spell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3 - 4 ve 6</w:t>
      </w:r>
      <w:r w:rsidRPr="00004110">
        <w:rPr>
          <w:rStyle w:val="apple-converted-space"/>
          <w:rFonts w:ascii="Times New Roman" w:hAnsi="Times New Roman" w:cs="Times New Roman"/>
          <w:color w:val="000000"/>
          <w:sz w:val="24"/>
          <w:szCs w:val="24"/>
        </w:rPr>
        <w:t> </w:t>
      </w:r>
      <w:proofErr w:type="spellStart"/>
      <w:r w:rsidRPr="00004110">
        <w:rPr>
          <w:rStyle w:val="spelle"/>
          <w:rFonts w:ascii="Times New Roman" w:hAnsi="Times New Roman" w:cs="Times New Roman"/>
          <w:color w:val="000000"/>
          <w:sz w:val="24"/>
          <w:szCs w:val="24"/>
        </w:rPr>
        <w:t>ncı</w:t>
      </w:r>
      <w:proofErr w:type="spell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bentlerinde belirtilen belgeleri ibraz etmek.</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6. Tebligat için adres bildirimi,</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lastRenderedPageBreak/>
        <w:t>7. İhalelere katılmaktan yasaklı olmadığı EKAP sorgulama çıktısı ile belgelenecektir.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8. Teklif ile birlikte verilecek olan ihale dosyasındaki tüm dokümanların her sayfasının imza edilmesi.</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9. Teklif edilen meblağın rakam ve yazı ile belirtildiği, açık adresli ve imzalı Teklif mektubu.</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10. Ortak girişim olması halinde Noter tasdikli Ortak Girişim Beyannamesi,</w:t>
      </w:r>
      <w:r w:rsidRPr="00004110">
        <w:rPr>
          <w:rStyle w:val="apple-converted-space"/>
          <w:rFonts w:ascii="Times New Roman" w:hAnsi="Times New Roman" w:cs="Times New Roman"/>
          <w:color w:val="000000"/>
          <w:sz w:val="24"/>
          <w:szCs w:val="24"/>
        </w:rPr>
        <w:t> </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C - Ortak Girişim olması halinde:</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Ortak girişimi oluşturan gerçek veya tüzel kişilerden her biri için, bu maddedeki (A) veya (B) bentlerinde belirtilen belgeler istenecektir. Katılımcının ortaklarına ait hisse miktarlarını,</w:t>
      </w:r>
      <w:r w:rsidRPr="00004110">
        <w:rPr>
          <w:rStyle w:val="apple-converted-space"/>
          <w:rFonts w:ascii="Times New Roman" w:hAnsi="Times New Roman" w:cs="Times New Roman"/>
          <w:color w:val="000000"/>
          <w:sz w:val="24"/>
          <w:szCs w:val="24"/>
        </w:rPr>
        <w:t> </w:t>
      </w:r>
      <w:proofErr w:type="gramStart"/>
      <w:r w:rsidRPr="00004110">
        <w:rPr>
          <w:rStyle w:val="grame"/>
          <w:rFonts w:ascii="Times New Roman" w:hAnsi="Times New Roman" w:cs="Times New Roman"/>
          <w:color w:val="000000"/>
          <w:sz w:val="24"/>
          <w:szCs w:val="24"/>
        </w:rPr>
        <w:t>nominal</w:t>
      </w:r>
      <w:proofErr w:type="gram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değerini ve oranını gösteren bir tablo ekinde sunulan noter tasdikli pay defteri sureti.</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7 - İhaleye katılmak isteyenler İkinci İhale ilanının gazete de yayınlandığı tarihten sonra, teminatını Avcılar Belediye Başkanlığı veznesine yatırarak, ya da Banka teminat Mektubunu vererek (Teminat mektubu verilecek ise limit</w:t>
      </w:r>
      <w:r w:rsidRPr="00004110">
        <w:rPr>
          <w:rStyle w:val="apple-converted-space"/>
          <w:rFonts w:ascii="Times New Roman" w:hAnsi="Times New Roman" w:cs="Times New Roman"/>
          <w:color w:val="000000"/>
          <w:sz w:val="24"/>
          <w:szCs w:val="24"/>
        </w:rPr>
        <w:t> </w:t>
      </w:r>
      <w:proofErr w:type="gramStart"/>
      <w:r w:rsidRPr="00004110">
        <w:rPr>
          <w:rStyle w:val="grame"/>
          <w:rFonts w:ascii="Times New Roman" w:hAnsi="Times New Roman" w:cs="Times New Roman"/>
          <w:color w:val="000000"/>
          <w:sz w:val="24"/>
          <w:szCs w:val="24"/>
        </w:rPr>
        <w:t>dahili</w:t>
      </w:r>
      <w:proofErr w:type="gram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süresiz ibaresi şartı aranır.) Şartnamesinde belirtilen eklerle ve teklif Mektubu ile birlikte (Teminatını yatırmayanlar bu ihaleye katılamazlar.) Teklifler ihale günü olan</w:t>
      </w:r>
      <w:r w:rsidRPr="00004110">
        <w:rPr>
          <w:rStyle w:val="apple-converted-space"/>
          <w:rFonts w:ascii="Times New Roman" w:hAnsi="Times New Roman" w:cs="Times New Roman"/>
          <w:color w:val="000000"/>
          <w:sz w:val="24"/>
          <w:szCs w:val="24"/>
        </w:rPr>
        <w:t> </w:t>
      </w:r>
      <w:r w:rsidRPr="00004110">
        <w:rPr>
          <w:rStyle w:val="grame"/>
          <w:rFonts w:ascii="Times New Roman" w:hAnsi="Times New Roman" w:cs="Times New Roman"/>
          <w:color w:val="000000"/>
          <w:sz w:val="24"/>
          <w:szCs w:val="24"/>
        </w:rPr>
        <w:t>27/12/2016</w:t>
      </w:r>
      <w:r w:rsidRPr="00004110">
        <w:rPr>
          <w:rFonts w:ascii="Times New Roman" w:hAnsi="Times New Roman" w:cs="Times New Roman"/>
          <w:color w:val="000000"/>
          <w:sz w:val="24"/>
          <w:szCs w:val="24"/>
        </w:rPr>
        <w:t xml:space="preserve">tarih, Saat </w:t>
      </w:r>
      <w:proofErr w:type="gramStart"/>
      <w:r w:rsidRPr="00004110">
        <w:rPr>
          <w:rFonts w:ascii="Times New Roman" w:hAnsi="Times New Roman" w:cs="Times New Roman"/>
          <w:color w:val="000000"/>
          <w:sz w:val="24"/>
          <w:szCs w:val="24"/>
        </w:rPr>
        <w:t>09:00’a</w:t>
      </w:r>
      <w:proofErr w:type="gramEnd"/>
      <w:r w:rsidRPr="00004110">
        <w:rPr>
          <w:rFonts w:ascii="Times New Roman" w:hAnsi="Times New Roman" w:cs="Times New Roman"/>
          <w:color w:val="000000"/>
          <w:sz w:val="24"/>
          <w:szCs w:val="24"/>
        </w:rPr>
        <w:t xml:space="preserve"> kadar Avcılar Belediye Başkanlığı Yazı İşleri Müdürlüğüne vererek, katılımcılar (İhale komisyonu) İhale komisyonunda belirtilen gün ve saatte hazır bulunacaklardır.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8 - 2886 sayılı devlet İhale kanununun 6’ncı maddesinde sayılanlardan olmamak, Kanun'un 83, 84 ve 85 inci maddeleri ve diğer kanunlardaki hükümler gereğince geçici veya sürekli olarak kamu ihalelerine katılmaktan yasaklanmış olanlar, İhaleye katılamaz. Bu yasağa uymayarak girenler üzerine satış yapılmış bulunur ise su satış bozulur. Teminat irat</w:t>
      </w:r>
      <w:r w:rsidRPr="00004110">
        <w:rPr>
          <w:rStyle w:val="apple-converted-space"/>
          <w:rFonts w:ascii="Times New Roman" w:hAnsi="Times New Roman" w:cs="Times New Roman"/>
          <w:color w:val="000000"/>
          <w:sz w:val="24"/>
          <w:szCs w:val="24"/>
        </w:rPr>
        <w:t> </w:t>
      </w:r>
      <w:r w:rsidRPr="00004110">
        <w:rPr>
          <w:rStyle w:val="spelle"/>
          <w:rFonts w:ascii="Times New Roman" w:hAnsi="Times New Roman" w:cs="Times New Roman"/>
          <w:color w:val="000000"/>
          <w:sz w:val="24"/>
          <w:szCs w:val="24"/>
        </w:rPr>
        <w:t>kaydolunur</w:t>
      </w:r>
      <w:r w:rsidRPr="00004110">
        <w:rPr>
          <w:rFonts w:ascii="Times New Roman" w:hAnsi="Times New Roman" w:cs="Times New Roman"/>
          <w:color w:val="000000"/>
          <w:sz w:val="24"/>
          <w:szCs w:val="24"/>
        </w:rPr>
        <w:t>.</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9 - Bu iş için yapılmış ilan bedelleri satış bedelinin tahsili esnasında</w:t>
      </w:r>
      <w:r w:rsidRPr="00004110">
        <w:rPr>
          <w:rStyle w:val="apple-converted-space"/>
          <w:rFonts w:ascii="Times New Roman" w:hAnsi="Times New Roman" w:cs="Times New Roman"/>
          <w:color w:val="000000"/>
          <w:sz w:val="24"/>
          <w:szCs w:val="24"/>
        </w:rPr>
        <w:t> </w:t>
      </w:r>
      <w:proofErr w:type="spellStart"/>
      <w:r w:rsidRPr="00004110">
        <w:rPr>
          <w:rStyle w:val="spelle"/>
          <w:rFonts w:ascii="Times New Roman" w:hAnsi="Times New Roman" w:cs="Times New Roman"/>
          <w:color w:val="000000"/>
          <w:sz w:val="24"/>
          <w:szCs w:val="24"/>
        </w:rPr>
        <w:t>def’aten</w:t>
      </w:r>
      <w:proofErr w:type="spellEnd"/>
      <w:r w:rsidRPr="00004110">
        <w:rPr>
          <w:rStyle w:val="apple-converted-space"/>
          <w:rFonts w:ascii="Times New Roman" w:hAnsi="Times New Roman" w:cs="Times New Roman"/>
          <w:color w:val="000000"/>
          <w:sz w:val="24"/>
          <w:szCs w:val="24"/>
        </w:rPr>
        <w:t> </w:t>
      </w:r>
      <w:r w:rsidRPr="00004110">
        <w:rPr>
          <w:rFonts w:ascii="Times New Roman" w:hAnsi="Times New Roman" w:cs="Times New Roman"/>
          <w:color w:val="000000"/>
          <w:sz w:val="24"/>
          <w:szCs w:val="24"/>
        </w:rPr>
        <w:t>istekli tarafından ödenecektir.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 xml:space="preserve">10 - İhaleyi yapan İdarenin, İta Amirleri, İhale işlemlerini hazırlamak, yürütmek, sonuçlandırmak ve denetlemekle görevli olanlar ile bunların eşleri ve ikinci dereceye kadar kan ve </w:t>
      </w:r>
      <w:proofErr w:type="gramStart"/>
      <w:r w:rsidRPr="00004110">
        <w:rPr>
          <w:rFonts w:ascii="Times New Roman" w:hAnsi="Times New Roman" w:cs="Times New Roman"/>
          <w:color w:val="000000"/>
          <w:sz w:val="24"/>
          <w:szCs w:val="24"/>
        </w:rPr>
        <w:t>sıhri</w:t>
      </w:r>
      <w:proofErr w:type="gramEnd"/>
      <w:r w:rsidRPr="00004110">
        <w:rPr>
          <w:rFonts w:ascii="Times New Roman" w:hAnsi="Times New Roman" w:cs="Times New Roman"/>
          <w:color w:val="000000"/>
          <w:sz w:val="24"/>
          <w:szCs w:val="24"/>
        </w:rPr>
        <w:t xml:space="preserve"> hısımları, bunların </w:t>
      </w:r>
      <w:proofErr w:type="spellStart"/>
      <w:r w:rsidRPr="00004110">
        <w:rPr>
          <w:rFonts w:ascii="Times New Roman" w:hAnsi="Times New Roman" w:cs="Times New Roman"/>
          <w:color w:val="000000"/>
          <w:sz w:val="24"/>
          <w:szCs w:val="24"/>
        </w:rPr>
        <w:t>takları</w:t>
      </w:r>
      <w:proofErr w:type="spellEnd"/>
      <w:r w:rsidRPr="00004110">
        <w:rPr>
          <w:rFonts w:ascii="Times New Roman" w:hAnsi="Times New Roman" w:cs="Times New Roman"/>
          <w:color w:val="000000"/>
          <w:sz w:val="24"/>
          <w:szCs w:val="24"/>
        </w:rPr>
        <w:t xml:space="preserve"> ve geçici veya sürekli olarak bu ihaleye katılamazlar. Bu yasağa uymayarak girenler üzerine satış yapılmış bulunur ise bu satış bozulur. Teminat irat</w:t>
      </w:r>
      <w:r w:rsidRPr="00004110">
        <w:rPr>
          <w:rStyle w:val="apple-converted-space"/>
          <w:rFonts w:ascii="Times New Roman" w:hAnsi="Times New Roman" w:cs="Times New Roman"/>
          <w:color w:val="000000"/>
          <w:sz w:val="24"/>
          <w:szCs w:val="24"/>
        </w:rPr>
        <w:t> </w:t>
      </w:r>
      <w:r w:rsidRPr="00004110">
        <w:rPr>
          <w:rStyle w:val="spelle"/>
          <w:rFonts w:ascii="Times New Roman" w:hAnsi="Times New Roman" w:cs="Times New Roman"/>
          <w:color w:val="000000"/>
          <w:sz w:val="24"/>
          <w:szCs w:val="24"/>
        </w:rPr>
        <w:t>kaydolunur</w:t>
      </w:r>
      <w:r w:rsidRPr="00004110">
        <w:rPr>
          <w:rFonts w:ascii="Times New Roman" w:hAnsi="Times New Roman" w:cs="Times New Roman"/>
          <w:color w:val="000000"/>
          <w:sz w:val="24"/>
          <w:szCs w:val="24"/>
        </w:rPr>
        <w:t>.</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11 - Bu satış ve devirle ilgili her türlü vergi, resim, vakfiye, karar pulu, harç ve diğer giderler ile birlikte alıcıya aittir.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12 - İdare, ihale gününe kadar, ilan edilen taşınmaların ihalesinden vazgeçme hak ve yetkisine sahiptir.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13 - 2886 sayılı Devlet İhale Kanunu çerçevesinde ve Şartnamede belirtildiği şekilde ihalelere katılamayacak olan şirketler ihalelere teklif veremezler. Teklif vermiş olsalar dahi teklifleri değerlendirmeye alınmayacaktır.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lastRenderedPageBreak/>
        <w:t>14 - İhale üzerinde kalan yasal süresi içerisinde satış bedelini yatırmadıkları takdirde geçici ve iştirak teminatları bütçeye irat kaydedilecektir.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15 - İsteklilerden telgrafla yapılan müracaatları ve postada meydana gelen gecikmeler kabul edilmez.</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16 - İş bu ihale ilanı genel bilgi mahiyetinde olup, satışta ihale şartnamesi hükümleri uygulanacaktır.</w:t>
      </w:r>
    </w:p>
    <w:p w:rsidR="000216D4" w:rsidRPr="00004110" w:rsidRDefault="000216D4" w:rsidP="000216D4">
      <w:pPr>
        <w:spacing w:line="240" w:lineRule="atLeast"/>
        <w:ind w:firstLine="567"/>
        <w:jc w:val="both"/>
        <w:rPr>
          <w:rFonts w:ascii="Times New Roman" w:hAnsi="Times New Roman" w:cs="Times New Roman"/>
          <w:color w:val="000000"/>
          <w:sz w:val="24"/>
          <w:szCs w:val="24"/>
        </w:rPr>
      </w:pPr>
      <w:r w:rsidRPr="00004110">
        <w:rPr>
          <w:rFonts w:ascii="Times New Roman" w:hAnsi="Times New Roman" w:cs="Times New Roman"/>
          <w:color w:val="000000"/>
          <w:sz w:val="24"/>
          <w:szCs w:val="24"/>
        </w:rPr>
        <w:t>İlan olunur.</w:t>
      </w:r>
    </w:p>
    <w:p w:rsidR="000216D4" w:rsidRPr="00004110" w:rsidRDefault="000216D4" w:rsidP="000216D4">
      <w:pPr>
        <w:spacing w:line="240" w:lineRule="atLeast"/>
        <w:ind w:firstLine="567"/>
        <w:jc w:val="right"/>
        <w:rPr>
          <w:rFonts w:ascii="Times New Roman" w:hAnsi="Times New Roman" w:cs="Times New Roman"/>
          <w:color w:val="000000"/>
          <w:sz w:val="24"/>
          <w:szCs w:val="24"/>
        </w:rPr>
      </w:pPr>
      <w:r w:rsidRPr="00004110">
        <w:rPr>
          <w:rFonts w:ascii="Times New Roman" w:hAnsi="Times New Roman" w:cs="Times New Roman"/>
          <w:color w:val="000000"/>
          <w:sz w:val="24"/>
          <w:szCs w:val="24"/>
        </w:rPr>
        <w:t>10726/1-1</w:t>
      </w:r>
    </w:p>
    <w:p w:rsidR="005A66E9" w:rsidRDefault="005A66E9"/>
    <w:sectPr w:rsidR="005A66E9" w:rsidSect="000216D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0216D4"/>
    <w:rsid w:val="000216D4"/>
    <w:rsid w:val="00182611"/>
    <w:rsid w:val="00293AF4"/>
    <w:rsid w:val="003A7A7B"/>
    <w:rsid w:val="00455FAB"/>
    <w:rsid w:val="00472103"/>
    <w:rsid w:val="005A66E9"/>
    <w:rsid w:val="00640992"/>
    <w:rsid w:val="00732825"/>
    <w:rsid w:val="00824DE8"/>
    <w:rsid w:val="009325DF"/>
    <w:rsid w:val="00964740"/>
    <w:rsid w:val="00A84760"/>
    <w:rsid w:val="00AA6EB3"/>
    <w:rsid w:val="00AE52D4"/>
    <w:rsid w:val="00AF7AEC"/>
    <w:rsid w:val="00B225F4"/>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6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216D4"/>
  </w:style>
  <w:style w:type="character" w:customStyle="1" w:styleId="spelle">
    <w:name w:val="spelle"/>
    <w:basedOn w:val="VarsaylanParagrafYazTipi"/>
    <w:rsid w:val="000216D4"/>
  </w:style>
  <w:style w:type="character" w:customStyle="1" w:styleId="grame">
    <w:name w:val="grame"/>
    <w:basedOn w:val="VarsaylanParagrafYazTipi"/>
    <w:rsid w:val="000216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2016-12-11T23:01:00Z</dcterms:created>
  <dcterms:modified xsi:type="dcterms:W3CDTF">2016-12-11T23:01:00Z</dcterms:modified>
</cp:coreProperties>
</file>