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CA" w:rsidRPr="00E87BCA" w:rsidRDefault="00E87BCA" w:rsidP="00E87BCA">
      <w:pPr>
        <w:spacing w:after="0" w:line="240" w:lineRule="atLeast"/>
        <w:jc w:val="center"/>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TAŞINMAZ MAL SATILACAKTIR</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b/>
          <w:bCs/>
          <w:color w:val="0000FF"/>
          <w:sz w:val="18"/>
          <w:szCs w:val="18"/>
          <w:lang w:eastAsia="tr-TR"/>
        </w:rPr>
        <w:t>Trabzon / Sürmene Belediye Başkanlığından:</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1 -</w:t>
      </w:r>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Mülkiyeti Belediyemize ait, Trabzon İli, Sürmene İlçesi,</w:t>
      </w:r>
      <w:r w:rsidRPr="00E87BCA">
        <w:rPr>
          <w:rFonts w:ascii="Times New Roman" w:eastAsia="Times New Roman" w:hAnsi="Times New Roman" w:cs="Times New Roman"/>
          <w:color w:val="000000"/>
          <w:sz w:val="18"/>
          <w:lang w:eastAsia="tr-TR"/>
        </w:rPr>
        <w:t> </w:t>
      </w:r>
      <w:proofErr w:type="spellStart"/>
      <w:r w:rsidRPr="00E87BCA">
        <w:rPr>
          <w:rFonts w:ascii="Times New Roman" w:eastAsia="Times New Roman" w:hAnsi="Times New Roman" w:cs="Times New Roman"/>
          <w:color w:val="000000"/>
          <w:sz w:val="18"/>
          <w:lang w:eastAsia="tr-TR"/>
        </w:rPr>
        <w:t>Çamburnu</w:t>
      </w:r>
      <w:proofErr w:type="spell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Mahallesi, G44a09c2b pafta, 101 ada, 12 parsel sayılı 3 adet betonarme bina ve arsası cinsindeki taşınmazın tamamı 2886 sayılı Devlet İhale Kanununun 35/a maddesine göre kapalı teklif usulü ile satılacaktır.</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081"/>
        <w:gridCol w:w="1187"/>
        <w:gridCol w:w="1217"/>
        <w:gridCol w:w="1375"/>
        <w:gridCol w:w="1513"/>
        <w:gridCol w:w="1540"/>
        <w:gridCol w:w="1336"/>
        <w:gridCol w:w="1281"/>
        <w:gridCol w:w="810"/>
      </w:tblGrid>
      <w:tr w:rsidR="00E87BCA" w:rsidRPr="00E87BCA" w:rsidTr="00E87BCA">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İl</w:t>
            </w:r>
            <w:r w:rsidRPr="00E87BCA">
              <w:rPr>
                <w:rFonts w:ascii="Times New Roman" w:eastAsia="Times New Roman" w:hAnsi="Times New Roman" w:cs="Times New Roman"/>
                <w:sz w:val="18"/>
                <w:lang w:eastAsia="tr-TR"/>
              </w:rPr>
              <w:t> </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İlçe</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Mahalle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Pafta</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Ada</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Parsel</w:t>
            </w:r>
          </w:p>
        </w:tc>
        <w:tc>
          <w:tcPr>
            <w:tcW w:w="1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Alanı</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(m²)</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Cinsi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İmar Durumu</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Muhammen Satış Bedeli</w:t>
            </w:r>
            <w:r w:rsidRPr="00E87BCA">
              <w:rPr>
                <w:rFonts w:ascii="Times New Roman" w:eastAsia="Times New Roman" w:hAnsi="Times New Roman" w:cs="Times New Roman"/>
                <w:sz w:val="18"/>
                <w:lang w:eastAsia="tr-TR"/>
              </w:rPr>
              <w:t> </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(KDV Hariç)</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Geçici Teminat Bedeli</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İhale Tarihi</w:t>
            </w:r>
          </w:p>
        </w:tc>
        <w:tc>
          <w:tcPr>
            <w:tcW w:w="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İhale Saati</w:t>
            </w:r>
          </w:p>
        </w:tc>
      </w:tr>
      <w:tr w:rsidR="00E87BCA" w:rsidRPr="00E87BCA" w:rsidTr="00E87BCA">
        <w:trPr>
          <w:trHeight w:val="842"/>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Trabzon</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Sürmene</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proofErr w:type="spellStart"/>
            <w:r w:rsidRPr="00E87BCA">
              <w:rPr>
                <w:rFonts w:ascii="Times New Roman" w:eastAsia="Times New Roman" w:hAnsi="Times New Roman" w:cs="Times New Roman"/>
                <w:sz w:val="18"/>
                <w:lang w:eastAsia="tr-TR"/>
              </w:rPr>
              <w:t>Çamburnu</w:t>
            </w:r>
            <w:proofErr w:type="spellEnd"/>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G44a09c2b</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101</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12</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1958,80</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3 adet Betonarme Bina ve arsası</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Ticaret + Konut E=2,40</w:t>
            </w:r>
          </w:p>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Yen çok=18,50 m</w:t>
            </w:r>
          </w:p>
        </w:tc>
        <w:tc>
          <w:tcPr>
            <w:tcW w:w="1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2.200.000,00 TL</w:t>
            </w:r>
          </w:p>
        </w:tc>
        <w:tc>
          <w:tcPr>
            <w:tcW w:w="1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66.000,00 TL</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r w:rsidRPr="00E87BCA">
              <w:rPr>
                <w:rFonts w:ascii="Times New Roman" w:eastAsia="Times New Roman" w:hAnsi="Times New Roman" w:cs="Times New Roman"/>
                <w:sz w:val="18"/>
                <w:szCs w:val="18"/>
                <w:lang w:eastAsia="tr-TR"/>
              </w:rPr>
              <w:t>08.12.2016</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BCA" w:rsidRPr="00E87BCA" w:rsidRDefault="00E87BCA" w:rsidP="00E87BCA">
            <w:pPr>
              <w:spacing w:after="0" w:line="240" w:lineRule="atLeast"/>
              <w:ind w:right="74"/>
              <w:jc w:val="center"/>
              <w:rPr>
                <w:rFonts w:ascii="Times New Roman" w:eastAsia="Times New Roman" w:hAnsi="Times New Roman" w:cs="Times New Roman"/>
                <w:sz w:val="20"/>
                <w:szCs w:val="20"/>
                <w:lang w:eastAsia="tr-TR"/>
              </w:rPr>
            </w:pPr>
            <w:proofErr w:type="gramStart"/>
            <w:r w:rsidRPr="00E87BCA">
              <w:rPr>
                <w:rFonts w:ascii="Times New Roman" w:eastAsia="Times New Roman" w:hAnsi="Times New Roman" w:cs="Times New Roman"/>
                <w:sz w:val="18"/>
                <w:lang w:eastAsia="tr-TR"/>
              </w:rPr>
              <w:t>10:00</w:t>
            </w:r>
            <w:proofErr w:type="gramEnd"/>
          </w:p>
        </w:tc>
      </w:tr>
    </w:tbl>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2 - İhale Sürmene Belediye Toplantı Salonunda 08.12.2016 perşembe günü saat</w:t>
      </w:r>
      <w:r w:rsidRPr="00E87BCA">
        <w:rPr>
          <w:rFonts w:ascii="Times New Roman" w:eastAsia="Times New Roman" w:hAnsi="Times New Roman" w:cs="Times New Roman"/>
          <w:color w:val="000000"/>
          <w:sz w:val="18"/>
          <w:lang w:eastAsia="tr-TR"/>
        </w:rPr>
        <w:t> </w:t>
      </w:r>
      <w:proofErr w:type="gramStart"/>
      <w:r w:rsidRPr="00E87BCA">
        <w:rPr>
          <w:rFonts w:ascii="Times New Roman" w:eastAsia="Times New Roman" w:hAnsi="Times New Roman" w:cs="Times New Roman"/>
          <w:color w:val="000000"/>
          <w:sz w:val="18"/>
          <w:lang w:eastAsia="tr-TR"/>
        </w:rPr>
        <w:t>10:00</w:t>
      </w:r>
      <w:proofErr w:type="gram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da Encümen tarafından yapılacaktır.</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3 -Taşınmaz mal satış şartnamesi Sürmene Belediyesi Mali Hizmetler Müdürlüğünde görülebilir ve 50,00 TL karşılığında satın alınabilir.</w:t>
      </w:r>
      <w:r w:rsidRPr="00E87BCA">
        <w:rPr>
          <w:rFonts w:ascii="Times New Roman" w:eastAsia="Times New Roman" w:hAnsi="Times New Roman" w:cs="Times New Roman"/>
          <w:color w:val="000000"/>
          <w:sz w:val="18"/>
          <w:lang w:eastAsia="tr-TR"/>
        </w:rPr>
        <w:t> </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4 - İhaleye çıkan taşınmazın;</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xml:space="preserve">a) Muhammen satış </w:t>
      </w:r>
      <w:proofErr w:type="gramStart"/>
      <w:r w:rsidRPr="00E87BCA">
        <w:rPr>
          <w:rFonts w:ascii="Times New Roman" w:eastAsia="Times New Roman" w:hAnsi="Times New Roman" w:cs="Times New Roman"/>
          <w:color w:val="000000"/>
          <w:sz w:val="18"/>
          <w:szCs w:val="18"/>
          <w:lang w:eastAsia="tr-TR"/>
        </w:rPr>
        <w:t>bedeli     </w:t>
      </w:r>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 </w:t>
      </w:r>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2</w:t>
      </w:r>
      <w:proofErr w:type="gramEnd"/>
      <w:r w:rsidRPr="00E87BCA">
        <w:rPr>
          <w:rFonts w:ascii="Times New Roman" w:eastAsia="Times New Roman" w:hAnsi="Times New Roman" w:cs="Times New Roman"/>
          <w:color w:val="000000"/>
          <w:sz w:val="18"/>
          <w:szCs w:val="18"/>
          <w:lang w:eastAsia="tr-TR"/>
        </w:rPr>
        <w:t>.200.000,00 TL (</w:t>
      </w:r>
      <w:proofErr w:type="spellStart"/>
      <w:r w:rsidRPr="00E87BCA">
        <w:rPr>
          <w:rFonts w:ascii="Times New Roman" w:eastAsia="Times New Roman" w:hAnsi="Times New Roman" w:cs="Times New Roman"/>
          <w:color w:val="000000"/>
          <w:sz w:val="18"/>
          <w:lang w:eastAsia="tr-TR"/>
        </w:rPr>
        <w:t>İkimilyonikiyüzbin</w:t>
      </w:r>
      <w:proofErr w:type="spell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lira)</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b) Geçici teminat miktarı        </w:t>
      </w:r>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 </w:t>
      </w:r>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66.000,00 TL (</w:t>
      </w:r>
      <w:proofErr w:type="spellStart"/>
      <w:r w:rsidRPr="00E87BCA">
        <w:rPr>
          <w:rFonts w:ascii="Times New Roman" w:eastAsia="Times New Roman" w:hAnsi="Times New Roman" w:cs="Times New Roman"/>
          <w:color w:val="000000"/>
          <w:sz w:val="18"/>
          <w:lang w:eastAsia="tr-TR"/>
        </w:rPr>
        <w:t>Altmışaltıbin</w:t>
      </w:r>
      <w:proofErr w:type="spell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lira)’</w:t>
      </w:r>
      <w:proofErr w:type="gramStart"/>
      <w:r w:rsidRPr="00E87BCA">
        <w:rPr>
          <w:rFonts w:ascii="Times New Roman" w:eastAsia="Times New Roman" w:hAnsi="Times New Roman" w:cs="Times New Roman"/>
          <w:color w:val="000000"/>
          <w:sz w:val="18"/>
          <w:lang w:eastAsia="tr-TR"/>
        </w:rPr>
        <w:t>dır</w:t>
      </w:r>
      <w:proofErr w:type="gramEnd"/>
      <w:r w:rsidRPr="00E87BCA">
        <w:rPr>
          <w:rFonts w:ascii="Times New Roman" w:eastAsia="Times New Roman" w:hAnsi="Times New Roman" w:cs="Times New Roman"/>
          <w:color w:val="000000"/>
          <w:sz w:val="18"/>
          <w:szCs w:val="18"/>
          <w:lang w:eastAsia="tr-TR"/>
        </w:rPr>
        <w:t>.</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5 - İHALEYE KATILABİLME ŞARTLARI:</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İhaleye katılabilmek için aşağıdaki belgelerin verilmesi gerekmektedir:</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2886 sayılı Kanunun 37. Maddesi gereğince hazırlanacak teklif mektubu,</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Gerçek kişiler nüfus kayıt örneği (Nüfus),</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İmza sirküleri (Noter onaylı)</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w:t>
      </w:r>
      <w:r w:rsidRPr="00E87BCA">
        <w:rPr>
          <w:rFonts w:ascii="Times New Roman" w:eastAsia="Times New Roman" w:hAnsi="Times New Roman" w:cs="Times New Roman"/>
          <w:color w:val="000000"/>
          <w:sz w:val="18"/>
          <w:lang w:eastAsia="tr-TR"/>
        </w:rPr>
        <w:t> </w:t>
      </w:r>
      <w:proofErr w:type="gramStart"/>
      <w:r w:rsidRPr="00E87BCA">
        <w:rPr>
          <w:rFonts w:ascii="Times New Roman" w:eastAsia="Times New Roman" w:hAnsi="Times New Roman" w:cs="Times New Roman"/>
          <w:color w:val="000000"/>
          <w:sz w:val="18"/>
          <w:lang w:eastAsia="tr-TR"/>
        </w:rPr>
        <w:t>Vekaleten</w:t>
      </w:r>
      <w:proofErr w:type="gram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ihaleye katılma halinde, istekli adına katılan kişinin noter tasdikli vekaletnamesi ve imza sirküleri,</w:t>
      </w:r>
      <w:r w:rsidRPr="00E87BCA">
        <w:rPr>
          <w:rFonts w:ascii="Times New Roman" w:eastAsia="Times New Roman" w:hAnsi="Times New Roman" w:cs="Times New Roman"/>
          <w:color w:val="000000"/>
          <w:sz w:val="18"/>
          <w:lang w:eastAsia="tr-TR"/>
        </w:rPr>
        <w:t> </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Tüzel kişi olması halinde ise; tüzel kişiliğin idari merkezinin bulunduğu ticaret veya sanayi odasından ihalenin yapıldığı yıl içinde alınmış tüzel kişiliğin sicile kayıtlı olduğuna dair belgeyi ve tüzel kişilik adına ihaleye katılacak veya teklifte bulunacak kişilerin tüzel kişiliği temsile yetkili olduklarını gösterir noterlikçe tasdik edilmiş</w:t>
      </w:r>
      <w:r w:rsidRPr="00E87BCA">
        <w:rPr>
          <w:rFonts w:ascii="Times New Roman" w:eastAsia="Times New Roman" w:hAnsi="Times New Roman" w:cs="Times New Roman"/>
          <w:color w:val="000000"/>
          <w:sz w:val="18"/>
          <w:lang w:eastAsia="tr-TR"/>
        </w:rPr>
        <w:t> </w:t>
      </w:r>
      <w:proofErr w:type="gramStart"/>
      <w:r w:rsidRPr="00E87BCA">
        <w:rPr>
          <w:rFonts w:ascii="Times New Roman" w:eastAsia="Times New Roman" w:hAnsi="Times New Roman" w:cs="Times New Roman"/>
          <w:color w:val="000000"/>
          <w:sz w:val="18"/>
          <w:lang w:eastAsia="tr-TR"/>
        </w:rPr>
        <w:t>vekaletname</w:t>
      </w:r>
      <w:proofErr w:type="gramEnd"/>
      <w:r w:rsidRPr="00E87BCA">
        <w:rPr>
          <w:rFonts w:ascii="Times New Roman" w:eastAsia="Times New Roman" w:hAnsi="Times New Roman" w:cs="Times New Roman"/>
          <w:color w:val="000000"/>
          <w:sz w:val="18"/>
          <w:szCs w:val="18"/>
          <w:lang w:eastAsia="tr-TR"/>
        </w:rPr>
        <w:t>,</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Tüzel kişi olması halinde, teklif vermeye yetkili olduğunu gösteren noter tasdikli imza beyannamesi veya imza sirküleri,</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w:t>
      </w:r>
      <w:r w:rsidRPr="00E87BCA">
        <w:rPr>
          <w:rFonts w:ascii="Times New Roman" w:eastAsia="Times New Roman" w:hAnsi="Times New Roman" w:cs="Times New Roman"/>
          <w:color w:val="000000"/>
          <w:sz w:val="18"/>
          <w:lang w:eastAsia="tr-TR"/>
        </w:rPr>
        <w:t> </w:t>
      </w:r>
      <w:proofErr w:type="gramStart"/>
      <w:r w:rsidRPr="00E87BCA">
        <w:rPr>
          <w:rFonts w:ascii="Times New Roman" w:eastAsia="Times New Roman" w:hAnsi="Times New Roman" w:cs="Times New Roman"/>
          <w:color w:val="000000"/>
          <w:sz w:val="18"/>
          <w:lang w:eastAsia="tr-TR"/>
        </w:rPr>
        <w:t>İkametgah</w:t>
      </w:r>
      <w:proofErr w:type="gram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belgesi (Nüfus Müdürlüğünden),</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Tebligat için Türkiye’de yasal adres bildirimi,</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İsteklinin Ortak girişim olması halinde noter onaylı ortak girişim beyannamesi,</w:t>
      </w:r>
      <w:r w:rsidRPr="00E87BCA">
        <w:rPr>
          <w:rFonts w:ascii="Times New Roman" w:eastAsia="Times New Roman" w:hAnsi="Times New Roman" w:cs="Times New Roman"/>
          <w:color w:val="000000"/>
          <w:sz w:val="18"/>
          <w:lang w:eastAsia="tr-TR"/>
        </w:rPr>
        <w:t> </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Geçici teminatın yatırıldığına dair makbuz (Banka teminat mektubu vermesi halinde mektup süresiz olacaktır),</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Şartname bedelinin yatırıldığını gösteren makbuz,</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İhaleye iştirak eden tarafından her sayfası imzalanmış Şartname,</w:t>
      </w:r>
      <w:r w:rsidRPr="00E87BCA">
        <w:rPr>
          <w:rFonts w:ascii="Times New Roman" w:eastAsia="Times New Roman" w:hAnsi="Times New Roman" w:cs="Times New Roman"/>
          <w:color w:val="000000"/>
          <w:sz w:val="18"/>
          <w:lang w:eastAsia="tr-TR"/>
        </w:rPr>
        <w:t> </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 Belediyeden borcu yoktur yazısı.</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6 - Taşınmaz satış ihalesine teklif verecekler; ihale zarflarını yukarıda belirtilen belgeler ile birlikte şartnamede belirtilen maddelere uygun olarak hazırlayarak 08.12.2016 Perşembe günü saat</w:t>
      </w:r>
      <w:r w:rsidRPr="00E87BCA">
        <w:rPr>
          <w:rFonts w:ascii="Times New Roman" w:eastAsia="Times New Roman" w:hAnsi="Times New Roman" w:cs="Times New Roman"/>
          <w:color w:val="000000"/>
          <w:sz w:val="18"/>
          <w:lang w:eastAsia="tr-TR"/>
        </w:rPr>
        <w:t> </w:t>
      </w:r>
      <w:proofErr w:type="gramStart"/>
      <w:r w:rsidRPr="00E87BCA">
        <w:rPr>
          <w:rFonts w:ascii="Times New Roman" w:eastAsia="Times New Roman" w:hAnsi="Times New Roman" w:cs="Times New Roman"/>
          <w:color w:val="000000"/>
          <w:sz w:val="18"/>
          <w:lang w:eastAsia="tr-TR"/>
        </w:rPr>
        <w:t>09:00’a</w:t>
      </w:r>
      <w:proofErr w:type="gramEnd"/>
      <w:r w:rsidRPr="00E87BCA">
        <w:rPr>
          <w:rFonts w:ascii="Times New Roman" w:eastAsia="Times New Roman" w:hAnsi="Times New Roman" w:cs="Times New Roman"/>
          <w:color w:val="000000"/>
          <w:sz w:val="18"/>
          <w:lang w:eastAsia="tr-TR"/>
        </w:rPr>
        <w:t> </w:t>
      </w:r>
      <w:r w:rsidRPr="00E87BCA">
        <w:rPr>
          <w:rFonts w:ascii="Times New Roman" w:eastAsia="Times New Roman" w:hAnsi="Times New Roman" w:cs="Times New Roman"/>
          <w:color w:val="000000"/>
          <w:sz w:val="18"/>
          <w:szCs w:val="18"/>
          <w:lang w:eastAsia="tr-TR"/>
        </w:rPr>
        <w:t>kadar Belediye Mali Hizmetler Müdürlüğüne teslim edeceklerdir. Posta, kargo, telgrafla veya internet üzerinden yapılan müracaatlar kabul edilmeyecektir.</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t>7 - İhale Komisyonu (Belediye Encümeni), gerekçesini kararda belirtmek suretiyle ihaleyi yapıp yapmamakta ve uygun bedeli tespit etmekte serbesttir.</w:t>
      </w:r>
      <w:r w:rsidRPr="00E87BCA">
        <w:rPr>
          <w:rFonts w:ascii="Times New Roman" w:eastAsia="Times New Roman" w:hAnsi="Times New Roman" w:cs="Times New Roman"/>
          <w:color w:val="000000"/>
          <w:sz w:val="18"/>
          <w:lang w:eastAsia="tr-TR"/>
        </w:rPr>
        <w:t> </w:t>
      </w:r>
    </w:p>
    <w:p w:rsidR="00E87BCA" w:rsidRPr="00E87BCA" w:rsidRDefault="00E87BCA" w:rsidP="00E87BCA">
      <w:pPr>
        <w:spacing w:after="0" w:line="240" w:lineRule="atLeast"/>
        <w:ind w:firstLine="567"/>
        <w:jc w:val="both"/>
        <w:rPr>
          <w:rFonts w:ascii="Times New Roman" w:eastAsia="Times New Roman" w:hAnsi="Times New Roman" w:cs="Times New Roman"/>
          <w:color w:val="000000"/>
          <w:sz w:val="20"/>
          <w:szCs w:val="20"/>
          <w:lang w:eastAsia="tr-TR"/>
        </w:rPr>
      </w:pPr>
      <w:r w:rsidRPr="00E87BCA">
        <w:rPr>
          <w:rFonts w:ascii="Times New Roman" w:eastAsia="Times New Roman" w:hAnsi="Times New Roman" w:cs="Times New Roman"/>
          <w:color w:val="000000"/>
          <w:sz w:val="18"/>
          <w:szCs w:val="18"/>
          <w:lang w:eastAsia="tr-TR"/>
        </w:rPr>
        <w:lastRenderedPageBreak/>
        <w:t>İlan olunur.</w:t>
      </w:r>
    </w:p>
    <w:p w:rsidR="00A83DC2" w:rsidRDefault="00A83DC2"/>
    <w:sectPr w:rsidR="00A83DC2" w:rsidSect="00B7547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87BCA"/>
    <w:rsid w:val="00A83DC2"/>
    <w:rsid w:val="00B75473"/>
    <w:rsid w:val="00E87B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D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87BCA"/>
  </w:style>
  <w:style w:type="character" w:customStyle="1" w:styleId="spelle">
    <w:name w:val="spelle"/>
    <w:basedOn w:val="VarsaylanParagrafYazTipi"/>
    <w:rsid w:val="00E87BCA"/>
  </w:style>
  <w:style w:type="character" w:customStyle="1" w:styleId="grame">
    <w:name w:val="grame"/>
    <w:basedOn w:val="VarsaylanParagrafYazTipi"/>
    <w:rsid w:val="00E87BCA"/>
  </w:style>
</w:styles>
</file>

<file path=word/webSettings.xml><?xml version="1.0" encoding="utf-8"?>
<w:webSettings xmlns:r="http://schemas.openxmlformats.org/officeDocument/2006/relationships" xmlns:w="http://schemas.openxmlformats.org/wordprocessingml/2006/main">
  <w:divs>
    <w:div w:id="13526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2016-11-23T06:07:00Z</dcterms:created>
  <dcterms:modified xsi:type="dcterms:W3CDTF">2016-11-23T06:08:00Z</dcterms:modified>
</cp:coreProperties>
</file>