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C6F" w:rsidRDefault="00FF4C6F" w:rsidP="00FF4C6F">
      <w:pPr>
        <w:pStyle w:val="NormalWeb"/>
        <w:shd w:val="clear" w:color="auto" w:fill="F3F2EF"/>
        <w:spacing w:before="0" w:after="0"/>
        <w:jc w:val="center"/>
        <w:textAlignment w:val="baseline"/>
        <w:rPr>
          <w:rFonts w:ascii="GN-Book" w:hAnsi="GN-Book"/>
          <w:color w:val="575757"/>
        </w:rPr>
      </w:pPr>
      <w:r>
        <w:rPr>
          <w:rStyle w:val="Gl"/>
          <w:rFonts w:ascii="GN-Medium" w:hAnsi="GN-Medium"/>
          <w:b w:val="0"/>
          <w:bCs w:val="0"/>
          <w:color w:val="575757"/>
          <w:bdr w:val="none" w:sz="0" w:space="0" w:color="auto" w:frame="1"/>
        </w:rPr>
        <w:t>T.C.</w:t>
      </w:r>
      <w:r>
        <w:rPr>
          <w:rFonts w:ascii="GN-Medium" w:hAnsi="GN-Medium"/>
          <w:color w:val="575757"/>
          <w:bdr w:val="none" w:sz="0" w:space="0" w:color="auto" w:frame="1"/>
        </w:rPr>
        <w:br/>
      </w:r>
      <w:r>
        <w:rPr>
          <w:rStyle w:val="Gl"/>
          <w:rFonts w:ascii="GN-Medium" w:hAnsi="GN-Medium"/>
          <w:b w:val="0"/>
          <w:bCs w:val="0"/>
          <w:color w:val="575757"/>
          <w:bdr w:val="none" w:sz="0" w:space="0" w:color="auto" w:frame="1"/>
        </w:rPr>
        <w:t>İSTANBUL 10. İCRA DAİRESİ</w:t>
      </w:r>
      <w:r>
        <w:rPr>
          <w:rFonts w:ascii="GN-Medium" w:hAnsi="GN-Medium"/>
          <w:color w:val="575757"/>
          <w:bdr w:val="none" w:sz="0" w:space="0" w:color="auto" w:frame="1"/>
        </w:rPr>
        <w:br/>
      </w:r>
      <w:r>
        <w:rPr>
          <w:rStyle w:val="Gl"/>
          <w:rFonts w:ascii="GN-Medium" w:hAnsi="GN-Medium"/>
          <w:b w:val="0"/>
          <w:bCs w:val="0"/>
          <w:color w:val="575757"/>
          <w:bdr w:val="none" w:sz="0" w:space="0" w:color="auto" w:frame="1"/>
        </w:rPr>
        <w:t>2015/5148 ESAS</w:t>
      </w:r>
      <w:r>
        <w:rPr>
          <w:rFonts w:ascii="GN-Medium" w:hAnsi="GN-Medium"/>
          <w:color w:val="575757"/>
          <w:bdr w:val="none" w:sz="0" w:space="0" w:color="auto" w:frame="1"/>
        </w:rPr>
        <w:br/>
      </w:r>
      <w:r>
        <w:rPr>
          <w:rStyle w:val="Gl"/>
          <w:rFonts w:ascii="GN-Medium" w:hAnsi="GN-Medium"/>
          <w:b w:val="0"/>
          <w:bCs w:val="0"/>
          <w:color w:val="575757"/>
          <w:bdr w:val="none" w:sz="0" w:space="0" w:color="auto" w:frame="1"/>
        </w:rPr>
        <w:t>TAŞINMAZIN AÇİK ARTIRMA İLANI</w:t>
      </w:r>
    </w:p>
    <w:p w:rsidR="00FF4C6F" w:rsidRDefault="00FF4C6F" w:rsidP="00FF4C6F">
      <w:pPr>
        <w:pStyle w:val="NormalWeb"/>
        <w:shd w:val="clear" w:color="auto" w:fill="F3F2EF"/>
        <w:spacing w:before="0" w:after="0"/>
        <w:textAlignment w:val="baseline"/>
        <w:rPr>
          <w:rFonts w:ascii="GN-Book" w:hAnsi="GN-Book"/>
          <w:color w:val="575757"/>
        </w:rPr>
      </w:pPr>
      <w:r>
        <w:rPr>
          <w:rFonts w:ascii="GN-Book" w:hAnsi="GN-Book"/>
          <w:color w:val="575757"/>
        </w:rPr>
        <w:br/>
        <w:t xml:space="preserve">Satılmasına karar verilen taşınmazın cinsi, niteliği, kıymeti, adedi, önemli </w:t>
      </w:r>
      <w:proofErr w:type="spellStart"/>
      <w:r>
        <w:rPr>
          <w:rFonts w:ascii="GN-Book" w:hAnsi="GN-Book"/>
          <w:color w:val="575757"/>
        </w:rPr>
        <w:t>özellikieri</w:t>
      </w:r>
      <w:proofErr w:type="spellEnd"/>
      <w:r>
        <w:rPr>
          <w:rFonts w:ascii="GN-Book" w:hAnsi="GN-Book"/>
          <w:color w:val="575757"/>
        </w:rPr>
        <w:t>:</w:t>
      </w:r>
      <w:r>
        <w:rPr>
          <w:rFonts w:ascii="GN-Book" w:hAnsi="GN-Book"/>
          <w:color w:val="575757"/>
        </w:rPr>
        <w:br/>
      </w:r>
      <w:r>
        <w:rPr>
          <w:rStyle w:val="Gl"/>
          <w:rFonts w:ascii="GN-Medium" w:hAnsi="GN-Medium"/>
          <w:b w:val="0"/>
          <w:bCs w:val="0"/>
          <w:color w:val="575757"/>
          <w:bdr w:val="none" w:sz="0" w:space="0" w:color="auto" w:frame="1"/>
        </w:rPr>
        <w:t>TAŞINMAZIN</w:t>
      </w:r>
      <w:r>
        <w:rPr>
          <w:rFonts w:ascii="GN-Medium" w:hAnsi="GN-Medium"/>
          <w:color w:val="575757"/>
          <w:bdr w:val="none" w:sz="0" w:space="0" w:color="auto" w:frame="1"/>
        </w:rPr>
        <w:br/>
      </w:r>
      <w:r>
        <w:rPr>
          <w:rFonts w:ascii="GN-Medium" w:hAnsi="GN-Medium"/>
          <w:color w:val="575757"/>
          <w:bdr w:val="none" w:sz="0" w:space="0" w:color="auto" w:frame="1"/>
        </w:rPr>
        <w:br/>
      </w:r>
      <w:proofErr w:type="gramStart"/>
      <w:r>
        <w:rPr>
          <w:rStyle w:val="Gl"/>
          <w:rFonts w:ascii="GN-Medium" w:hAnsi="GN-Medium"/>
          <w:b w:val="0"/>
          <w:bCs w:val="0"/>
          <w:color w:val="575757"/>
          <w:bdr w:val="none" w:sz="0" w:space="0" w:color="auto" w:frame="1"/>
        </w:rPr>
        <w:t>Özellikleri :</w:t>
      </w:r>
      <w:r>
        <w:rPr>
          <w:rStyle w:val="apple-converted-space"/>
          <w:rFonts w:ascii="GN-Book" w:hAnsi="GN-Book"/>
          <w:color w:val="575757"/>
        </w:rPr>
        <w:t> </w:t>
      </w:r>
      <w:r>
        <w:rPr>
          <w:rFonts w:ascii="GN-Book" w:hAnsi="GN-Book"/>
          <w:color w:val="575757"/>
        </w:rPr>
        <w:t>İstanbul</w:t>
      </w:r>
      <w:proofErr w:type="gramEnd"/>
      <w:r>
        <w:rPr>
          <w:rFonts w:ascii="GN-Book" w:hAnsi="GN-Book"/>
          <w:color w:val="575757"/>
        </w:rPr>
        <w:t xml:space="preserve"> İli Fatih İlçesi, </w:t>
      </w:r>
      <w:proofErr w:type="spellStart"/>
      <w:r>
        <w:rPr>
          <w:rFonts w:ascii="GN-Book" w:hAnsi="GN-Book"/>
          <w:color w:val="575757"/>
        </w:rPr>
        <w:t>Sarıdemir</w:t>
      </w:r>
      <w:proofErr w:type="spellEnd"/>
      <w:r>
        <w:rPr>
          <w:rFonts w:ascii="GN-Book" w:hAnsi="GN-Book"/>
          <w:color w:val="575757"/>
        </w:rPr>
        <w:t xml:space="preserve"> Mahallesi , Kıble Çeşme Mevkiinde kain, tapunun 485 ada, 37 parselde kayıtlı 565,50 m2 alanlı </w:t>
      </w:r>
      <w:proofErr w:type="spellStart"/>
      <w:r>
        <w:rPr>
          <w:rFonts w:ascii="GN-Book" w:hAnsi="GN-Book"/>
          <w:color w:val="575757"/>
        </w:rPr>
        <w:t>Kargir</w:t>
      </w:r>
      <w:proofErr w:type="spellEnd"/>
      <w:r>
        <w:rPr>
          <w:rFonts w:ascii="GN-Book" w:hAnsi="GN-Book"/>
          <w:color w:val="575757"/>
        </w:rPr>
        <w:t xml:space="preserve"> İş Hanı nitelikli taşınmazın 1/4 hissesi cebri icra marifetiyle satışı yapılacaktır.</w:t>
      </w:r>
      <w:r>
        <w:rPr>
          <w:rFonts w:ascii="GN-Book" w:hAnsi="GN-Book"/>
          <w:color w:val="575757"/>
        </w:rPr>
        <w:br/>
      </w:r>
      <w:r>
        <w:rPr>
          <w:rStyle w:val="Gl"/>
          <w:rFonts w:ascii="GN-Medium" w:hAnsi="GN-Medium"/>
          <w:b w:val="0"/>
          <w:bCs w:val="0"/>
          <w:color w:val="575757"/>
          <w:bdr w:val="none" w:sz="0" w:space="0" w:color="auto" w:frame="1"/>
        </w:rPr>
        <w:t xml:space="preserve">Taşınmazın </w:t>
      </w:r>
      <w:proofErr w:type="gramStart"/>
      <w:r>
        <w:rPr>
          <w:rStyle w:val="Gl"/>
          <w:rFonts w:ascii="GN-Medium" w:hAnsi="GN-Medium"/>
          <w:b w:val="0"/>
          <w:bCs w:val="0"/>
          <w:color w:val="575757"/>
          <w:bdr w:val="none" w:sz="0" w:space="0" w:color="auto" w:frame="1"/>
        </w:rPr>
        <w:t>Evsafı :</w:t>
      </w:r>
      <w:r>
        <w:rPr>
          <w:rStyle w:val="apple-converted-space"/>
          <w:rFonts w:ascii="GN-Book" w:hAnsi="GN-Book"/>
          <w:color w:val="575757"/>
        </w:rPr>
        <w:t> </w:t>
      </w:r>
      <w:r>
        <w:rPr>
          <w:rFonts w:ascii="GN-Book" w:hAnsi="GN-Book"/>
          <w:color w:val="575757"/>
        </w:rPr>
        <w:t>Dosyasında</w:t>
      </w:r>
      <w:proofErr w:type="gramEnd"/>
      <w:r>
        <w:rPr>
          <w:rFonts w:ascii="GN-Book" w:hAnsi="GN-Book"/>
          <w:color w:val="575757"/>
        </w:rPr>
        <w:t xml:space="preserve"> tapu kaydı ve niteliğine ilişkin ayrıntılı bilgi mevcut olup, satışa esas kesinleşmiş kıymet takdir raporuna göre satışa konu taşınmaz; İstanbul İli, Fatih İlçesi, </w:t>
      </w:r>
      <w:proofErr w:type="spellStart"/>
      <w:r>
        <w:rPr>
          <w:rFonts w:ascii="GN-Book" w:hAnsi="GN-Book"/>
          <w:color w:val="575757"/>
        </w:rPr>
        <w:t>Sarıdemir</w:t>
      </w:r>
      <w:proofErr w:type="spellEnd"/>
      <w:r>
        <w:rPr>
          <w:rFonts w:ascii="GN-Book" w:hAnsi="GN-Book"/>
          <w:color w:val="575757"/>
        </w:rPr>
        <w:t xml:space="preserve"> Mahallesi, Ragıp </w:t>
      </w:r>
      <w:proofErr w:type="spellStart"/>
      <w:r>
        <w:rPr>
          <w:rFonts w:ascii="GN-Book" w:hAnsi="GN-Book"/>
          <w:color w:val="575757"/>
        </w:rPr>
        <w:t>Gümüşpala</w:t>
      </w:r>
      <w:proofErr w:type="spellEnd"/>
      <w:r>
        <w:rPr>
          <w:rFonts w:ascii="GN-Book" w:hAnsi="GN-Book"/>
          <w:color w:val="575757"/>
        </w:rPr>
        <w:t xml:space="preserve"> Cad. ve Kıble Çeşme Cad. 485 ada, 37 parsel numarasında kayıtlı ve Ragıp </w:t>
      </w:r>
      <w:proofErr w:type="spellStart"/>
      <w:r>
        <w:rPr>
          <w:rFonts w:ascii="GN-Book" w:hAnsi="GN-Book"/>
          <w:color w:val="575757"/>
        </w:rPr>
        <w:t>Gümüşpala</w:t>
      </w:r>
      <w:proofErr w:type="spellEnd"/>
      <w:r>
        <w:rPr>
          <w:rFonts w:ascii="GN-Book" w:hAnsi="GN-Book"/>
          <w:color w:val="575757"/>
        </w:rPr>
        <w:t xml:space="preserve"> Caddesinde 29 (eski 93), Kıble Çeşme Caddesinde 5 dış kapı numarası olan 565,50 m2 miktarlı </w:t>
      </w:r>
      <w:proofErr w:type="spellStart"/>
      <w:r>
        <w:rPr>
          <w:rFonts w:ascii="GN-Book" w:hAnsi="GN-Book"/>
          <w:color w:val="575757"/>
        </w:rPr>
        <w:t>Kargir</w:t>
      </w:r>
      <w:proofErr w:type="spellEnd"/>
      <w:r>
        <w:rPr>
          <w:rFonts w:ascii="GN-Book" w:hAnsi="GN-Book"/>
          <w:color w:val="575757"/>
        </w:rPr>
        <w:t xml:space="preserve"> Ahenk Han İş Merkezinin 1/4 hissesi niteliğindedir. Ragıp </w:t>
      </w:r>
      <w:proofErr w:type="spellStart"/>
      <w:r>
        <w:rPr>
          <w:rFonts w:ascii="GN-Book" w:hAnsi="GN-Book"/>
          <w:color w:val="575757"/>
        </w:rPr>
        <w:t>Gümüşpala</w:t>
      </w:r>
      <w:proofErr w:type="spellEnd"/>
      <w:r>
        <w:rPr>
          <w:rFonts w:ascii="GN-Book" w:hAnsi="GN-Book"/>
          <w:color w:val="575757"/>
        </w:rPr>
        <w:t xml:space="preserve"> Caddesi ile bu caddeye paralel olan Kıble Çeşme Caddesi olmak üzere iki </w:t>
      </w:r>
      <w:proofErr w:type="spellStart"/>
      <w:r>
        <w:rPr>
          <w:rFonts w:ascii="GN-Book" w:hAnsi="GN-Book"/>
          <w:color w:val="575757"/>
        </w:rPr>
        <w:t>kadastral</w:t>
      </w:r>
      <w:proofErr w:type="spellEnd"/>
      <w:r>
        <w:rPr>
          <w:rFonts w:ascii="GN-Book" w:hAnsi="GN-Book"/>
          <w:color w:val="575757"/>
        </w:rPr>
        <w:t xml:space="preserve"> yol cepheli konumda yer alan ve tamamı 565,50 m2 alana sahip arsa üzerinde müşterek kullanımlı B.A.K. tarzda bitişik nizamda üçüncü sınıf B grubu olarak inşa edilmiş olan İki adet bina mevcut olup, tasdikli projesine göre birinci bina Kıble Çeşme Caddesi üzerinde bodrum kat+zemin kat+2 normal katlı, ikinci bina Ragıp </w:t>
      </w:r>
      <w:proofErr w:type="spellStart"/>
      <w:r>
        <w:rPr>
          <w:rFonts w:ascii="GN-Book" w:hAnsi="GN-Book"/>
          <w:color w:val="575757"/>
        </w:rPr>
        <w:t>Gümüşpala</w:t>
      </w:r>
      <w:proofErr w:type="spellEnd"/>
      <w:r>
        <w:rPr>
          <w:rFonts w:ascii="GN-Book" w:hAnsi="GN-Book"/>
          <w:color w:val="575757"/>
        </w:rPr>
        <w:t xml:space="preserve"> ve Kıble Çeşme Caddesi cepheli bodrum kat+zemin kat+ 5 normal katlı projelendirilmiş, yine projesine göre birinci binanın bodrum katında 2 adet depo, sığınak, yakıt deposu, zemin katında bina ana girişi ve 2 adet mağaza, birinci normal kat ve 2. Normal katında 3'eradet büro, 2. binanın bodrum katında 4 adet buzhane, sığınak, kalorifer ve tesisat odası, zemin katında 2 </w:t>
      </w:r>
      <w:proofErr w:type="gramStart"/>
      <w:r>
        <w:rPr>
          <w:rFonts w:ascii="GN-Book" w:hAnsi="GN-Book"/>
          <w:color w:val="575757"/>
        </w:rPr>
        <w:t>dükkan</w:t>
      </w:r>
      <w:proofErr w:type="gramEnd"/>
      <w:r>
        <w:rPr>
          <w:rFonts w:ascii="GN-Book" w:hAnsi="GN-Book"/>
          <w:color w:val="575757"/>
        </w:rPr>
        <w:t xml:space="preserve">, 2 mağaza, 1 adet banka, birinci normal katında 12 adet büro, 2 adet depo, 2 adet mağaza, 2. Normal katında 19 adet bürodan ibaret, mahallinde 1. Binanın bodrum katında depo, zemin katında 3 adet mağaza, I. Ve 2. Normal katlarda üçer adet büro, 2. Binanın bodrum katında 2 adet depo, zemin katında 3 adet mağaza ile 2 adet depo, 1. Normal kat ve 2. Normal katlarında 13 ve 23 adet büro ve depo mahalleri, çekme katında ise 4 adet büro bulunmaktadır. Binada yer alan büroların bir kısmı tek hacim şeklinde bir kısmı ise muhtelif büroların birleştirilmesi suretiyle müşterek kullanımlı ahşap, PVC ve </w:t>
      </w:r>
      <w:proofErr w:type="spellStart"/>
      <w:r>
        <w:rPr>
          <w:rFonts w:ascii="GN-Book" w:hAnsi="GN-Book"/>
          <w:color w:val="575757"/>
        </w:rPr>
        <w:t>alimünyim</w:t>
      </w:r>
      <w:proofErr w:type="spellEnd"/>
      <w:r>
        <w:rPr>
          <w:rFonts w:ascii="GN-Book" w:hAnsi="GN-Book"/>
          <w:color w:val="575757"/>
        </w:rPr>
        <w:t xml:space="preserve"> doğramalı, cadde cepheli mağazaları </w:t>
      </w:r>
      <w:proofErr w:type="gramStart"/>
      <w:r>
        <w:rPr>
          <w:rFonts w:ascii="GN-Book" w:hAnsi="GN-Book"/>
          <w:color w:val="575757"/>
        </w:rPr>
        <w:t>camekanlı</w:t>
      </w:r>
      <w:proofErr w:type="gramEnd"/>
      <w:r>
        <w:rPr>
          <w:rFonts w:ascii="GN-Book" w:hAnsi="GN-Book"/>
          <w:color w:val="575757"/>
        </w:rPr>
        <w:t xml:space="preserve">, bina kat sahanlık ve basamakları </w:t>
      </w:r>
      <w:proofErr w:type="spellStart"/>
      <w:r>
        <w:rPr>
          <w:rFonts w:ascii="GN-Book" w:hAnsi="GN-Book"/>
          <w:color w:val="575757"/>
        </w:rPr>
        <w:t>paledyen</w:t>
      </w:r>
      <w:proofErr w:type="spellEnd"/>
      <w:r>
        <w:rPr>
          <w:rFonts w:ascii="GN-Book" w:hAnsi="GN-Book"/>
          <w:color w:val="575757"/>
        </w:rPr>
        <w:t xml:space="preserve"> döşemeli, dış cephesi ile BTB şeklindedir. Bina </w:t>
      </w:r>
      <w:proofErr w:type="gramStart"/>
      <w:r>
        <w:rPr>
          <w:rFonts w:ascii="GN-Book" w:hAnsi="GN-Book"/>
          <w:color w:val="575757"/>
        </w:rPr>
        <w:t>dahilinde</w:t>
      </w:r>
      <w:proofErr w:type="gramEnd"/>
      <w:r>
        <w:rPr>
          <w:rFonts w:ascii="GN-Book" w:hAnsi="GN-Book"/>
          <w:color w:val="575757"/>
        </w:rPr>
        <w:t xml:space="preserve"> elektrik, sıhhi tesisat ile faal durumda olmayan merkezi sistem kalorifer tesisatı mevcuttur. </w:t>
      </w:r>
      <w:proofErr w:type="gramStart"/>
      <w:r>
        <w:rPr>
          <w:rFonts w:ascii="GN-Book" w:hAnsi="GN-Book"/>
          <w:color w:val="575757"/>
        </w:rPr>
        <w:t xml:space="preserve">Tamamı 565,50 m2 olan alana sahip binanın projesi üzerinden alınan ölçüleri itibari ile alanları 1. Bina 344 m2, 2. Bina 3.255 m2 olmak üzere 3.599 m2 olup, 2. Binada 3, 4 ve 5. Normal katlar inşa edilmemiş, 2. Normal kat üzerinde çekme kat yapılmış olup, mahallen yapılan ölçüm neticesinde kullanım alanları; l. Bina: 344 m2, 2. Bina:l.860 m2, çekme kat;288 m2 olmak üzere 2.492 m2 alana sahiptir. </w:t>
      </w:r>
      <w:proofErr w:type="gramEnd"/>
      <w:r>
        <w:rPr>
          <w:rFonts w:ascii="GN-Book" w:hAnsi="GN-Book"/>
          <w:color w:val="575757"/>
        </w:rPr>
        <w:t xml:space="preserve">Taşınmaz bulunduğu konum itibariyle alt ve üst yapı </w:t>
      </w:r>
      <w:proofErr w:type="gramStart"/>
      <w:r>
        <w:rPr>
          <w:rFonts w:ascii="GN-Book" w:hAnsi="GN-Book"/>
          <w:color w:val="575757"/>
        </w:rPr>
        <w:t>imkanlarından</w:t>
      </w:r>
      <w:proofErr w:type="gramEnd"/>
      <w:r>
        <w:rPr>
          <w:rFonts w:ascii="GN-Book" w:hAnsi="GN-Book"/>
          <w:color w:val="575757"/>
        </w:rPr>
        <w:t xml:space="preserve"> istifade edecek konumda, ana arter üzerinde yer almakta olup, ön cephede yer alan büroların Haliç manzaralı konumda, önemli ulaşım akslarına yakın mesafede, ulaşım imkanlarına elverişlidir.</w:t>
      </w:r>
      <w:r>
        <w:rPr>
          <w:rFonts w:ascii="GN-Book" w:hAnsi="GN-Book"/>
          <w:color w:val="575757"/>
        </w:rPr>
        <w:br/>
      </w:r>
      <w:proofErr w:type="gramStart"/>
      <w:r>
        <w:rPr>
          <w:rStyle w:val="Gl"/>
          <w:rFonts w:ascii="GN-Medium" w:hAnsi="GN-Medium"/>
          <w:b w:val="0"/>
          <w:bCs w:val="0"/>
          <w:color w:val="575757"/>
          <w:bdr w:val="none" w:sz="0" w:space="0" w:color="auto" w:frame="1"/>
        </w:rPr>
        <w:t>Adresi :</w:t>
      </w:r>
      <w:r>
        <w:rPr>
          <w:rStyle w:val="apple-converted-space"/>
          <w:rFonts w:ascii="GN-Book" w:hAnsi="GN-Book"/>
          <w:color w:val="575757"/>
        </w:rPr>
        <w:t> </w:t>
      </w:r>
      <w:proofErr w:type="spellStart"/>
      <w:r>
        <w:rPr>
          <w:rFonts w:ascii="GN-Book" w:hAnsi="GN-Book"/>
          <w:color w:val="575757"/>
        </w:rPr>
        <w:t>Sarıdemir</w:t>
      </w:r>
      <w:proofErr w:type="spellEnd"/>
      <w:proofErr w:type="gramEnd"/>
      <w:r>
        <w:rPr>
          <w:rFonts w:ascii="GN-Book" w:hAnsi="GN-Book"/>
          <w:color w:val="575757"/>
        </w:rPr>
        <w:t xml:space="preserve"> Mah. Ragıp </w:t>
      </w:r>
      <w:proofErr w:type="spellStart"/>
      <w:r>
        <w:rPr>
          <w:rFonts w:ascii="GN-Book" w:hAnsi="GN-Book"/>
          <w:color w:val="575757"/>
        </w:rPr>
        <w:t>Gümüşpala</w:t>
      </w:r>
      <w:proofErr w:type="spellEnd"/>
      <w:r>
        <w:rPr>
          <w:rFonts w:ascii="GN-Book" w:hAnsi="GN-Book"/>
          <w:color w:val="575757"/>
        </w:rPr>
        <w:t xml:space="preserve"> Cad. No:29 Fatih/İSTANBUL</w:t>
      </w:r>
      <w:r>
        <w:rPr>
          <w:rFonts w:ascii="GN-Book" w:hAnsi="GN-Book"/>
          <w:color w:val="575757"/>
        </w:rPr>
        <w:br/>
      </w:r>
      <w:r>
        <w:rPr>
          <w:rStyle w:val="Gl"/>
          <w:rFonts w:ascii="GN-Medium" w:hAnsi="GN-Medium"/>
          <w:b w:val="0"/>
          <w:bCs w:val="0"/>
          <w:color w:val="575757"/>
          <w:bdr w:val="none" w:sz="0" w:space="0" w:color="auto" w:frame="1"/>
        </w:rPr>
        <w:t>İmar Durumu :</w:t>
      </w:r>
      <w:r>
        <w:rPr>
          <w:rStyle w:val="apple-converted-space"/>
          <w:rFonts w:ascii="GN-Book" w:hAnsi="GN-Book"/>
          <w:color w:val="575757"/>
        </w:rPr>
        <w:t> </w:t>
      </w:r>
      <w:r>
        <w:rPr>
          <w:rFonts w:ascii="GN-Book" w:hAnsi="GN-Book"/>
          <w:color w:val="575757"/>
        </w:rPr>
        <w:t>Fatih Belediye Başkanlığı Etüt Proje Müdürlüğünün 26.11.2015 tarih 299! sayılı</w:t>
      </w:r>
      <w:r>
        <w:rPr>
          <w:rFonts w:ascii="GN-Book" w:hAnsi="GN-Book"/>
          <w:color w:val="575757"/>
        </w:rPr>
        <w:br/>
        <w:t xml:space="preserve">imar durum belgesine göre; Fatih İlçesi, </w:t>
      </w:r>
      <w:proofErr w:type="spellStart"/>
      <w:r>
        <w:rPr>
          <w:rFonts w:ascii="GN-Book" w:hAnsi="GN-Book"/>
          <w:color w:val="575757"/>
        </w:rPr>
        <w:t>Sarıdemir</w:t>
      </w:r>
      <w:proofErr w:type="spellEnd"/>
      <w:r>
        <w:rPr>
          <w:rFonts w:ascii="GN-Book" w:hAnsi="GN-Book"/>
          <w:color w:val="575757"/>
        </w:rPr>
        <w:t xml:space="preserve"> Mahallesi, 485 ada, 37 parsel sayılı yer; 5366 sayılı "Yıpranan Tarihi ve Kültürel Taşınmaz Varlıkların Yenilenerek Korunması ve Yaşatılarak Kullanılması" hakkındaki yasa ve 14.12.2005 tarih 26023 Uygulama Yönetmeliği kapsamında 24.05.2006 tarih ve 2006/10501 sayılı Bakanlar Kumlu kararı ile Süleymaniye, </w:t>
      </w:r>
      <w:r>
        <w:rPr>
          <w:rFonts w:ascii="GN-Book" w:hAnsi="GN-Book"/>
          <w:color w:val="575757"/>
        </w:rPr>
        <w:lastRenderedPageBreak/>
        <w:t xml:space="preserve">Hacı Kadın, </w:t>
      </w:r>
      <w:proofErr w:type="spellStart"/>
      <w:r>
        <w:rPr>
          <w:rFonts w:ascii="GN-Book" w:hAnsi="GN-Book"/>
          <w:color w:val="575757"/>
        </w:rPr>
        <w:t>Kalenderhane</w:t>
      </w:r>
      <w:proofErr w:type="spellEnd"/>
      <w:r>
        <w:rPr>
          <w:rFonts w:ascii="GN-Book" w:hAnsi="GN-Book"/>
          <w:color w:val="575757"/>
        </w:rPr>
        <w:t xml:space="preserve">, Molla </w:t>
      </w:r>
      <w:proofErr w:type="spellStart"/>
      <w:r>
        <w:rPr>
          <w:rFonts w:ascii="GN-Book" w:hAnsi="GN-Book"/>
          <w:color w:val="575757"/>
        </w:rPr>
        <w:t>Hüsrev</w:t>
      </w:r>
      <w:proofErr w:type="spellEnd"/>
      <w:r>
        <w:rPr>
          <w:rFonts w:ascii="GN-Book" w:hAnsi="GN-Book"/>
          <w:color w:val="575757"/>
        </w:rPr>
        <w:t xml:space="preserve">, Hoca </w:t>
      </w:r>
      <w:proofErr w:type="spellStart"/>
      <w:r>
        <w:rPr>
          <w:rFonts w:ascii="GN-Book" w:hAnsi="GN-Book"/>
          <w:color w:val="575757"/>
        </w:rPr>
        <w:t>Gıyasetlin</w:t>
      </w:r>
      <w:proofErr w:type="spellEnd"/>
      <w:r>
        <w:rPr>
          <w:rFonts w:ascii="GN-Book" w:hAnsi="GN-Book"/>
          <w:color w:val="575757"/>
        </w:rPr>
        <w:t xml:space="preserve">, </w:t>
      </w:r>
      <w:proofErr w:type="spellStart"/>
      <w:r>
        <w:rPr>
          <w:rFonts w:ascii="GN-Book" w:hAnsi="GN-Book"/>
          <w:color w:val="575757"/>
        </w:rPr>
        <w:t>Sarıdemir</w:t>
      </w:r>
      <w:proofErr w:type="spellEnd"/>
      <w:r>
        <w:rPr>
          <w:rFonts w:ascii="GN-Book" w:hAnsi="GN-Book"/>
          <w:color w:val="575757"/>
        </w:rPr>
        <w:t xml:space="preserve">, Yavuz Sinan ve </w:t>
      </w:r>
      <w:proofErr w:type="spellStart"/>
      <w:r>
        <w:rPr>
          <w:rFonts w:ascii="GN-Book" w:hAnsi="GN-Book"/>
          <w:color w:val="575757"/>
        </w:rPr>
        <w:t>Demirtaş</w:t>
      </w:r>
      <w:proofErr w:type="spellEnd"/>
      <w:r>
        <w:rPr>
          <w:rFonts w:ascii="GN-Book" w:hAnsi="GN-Book"/>
          <w:color w:val="575757"/>
        </w:rPr>
        <w:t xml:space="preserve"> Mahallerinden oluşan alan Süleymaniye Yenileme Alanı olarak belirlenmiştir. Süleymaniye Yenileme Alanı ile ilgili işlemleri yürütmek üzere İstanbul Büyükşehir Belediyesi ile Eminönü Belediyesi arasında protokol imzalanmış olup, bu protokole göre yenileme alanı 5 </w:t>
      </w:r>
      <w:proofErr w:type="spellStart"/>
      <w:r>
        <w:rPr>
          <w:rFonts w:ascii="GN-Book" w:hAnsi="GN-Book"/>
          <w:color w:val="575757"/>
        </w:rPr>
        <w:t>etapa</w:t>
      </w:r>
      <w:proofErr w:type="spellEnd"/>
      <w:r>
        <w:rPr>
          <w:rFonts w:ascii="GN-Book" w:hAnsi="GN-Book"/>
          <w:color w:val="575757"/>
        </w:rPr>
        <w:t xml:space="preserve"> ayrılmıştır. Söz konusu 485 ada, 37 parsel bu protokol gereğince İstanbul Büyükşehir Belediye Başkanlığı Kültür Varlıkları Daire Başkanlığı Kültür Varlıkları Proje Müdürlüğünce çalışmaları yapılan 3.Etap içerisinde kalmaktadır. Gerekli bilginin İstanbul Büyükşehir Belediye Başkanlığı Kültür Varlıkları Daire Başkanlığı Kültür Varlıkları Proje Müdürlüğünden alınması gerekmektedir denilmiştir. İstanbul Büyükşehir Belediye Başkanlığı Kültür Varlıkları Daire Başkanlığı Kültür Varlıkları Proje Müdürlüğünce tanzim edilmiş olan </w:t>
      </w:r>
      <w:proofErr w:type="spellStart"/>
      <w:r>
        <w:rPr>
          <w:rFonts w:ascii="GN-Book" w:hAnsi="GN-Book"/>
          <w:color w:val="575757"/>
        </w:rPr>
        <w:t>bila</w:t>
      </w:r>
      <w:proofErr w:type="spellEnd"/>
      <w:r>
        <w:rPr>
          <w:rFonts w:ascii="GN-Book" w:hAnsi="GN-Book"/>
          <w:color w:val="575757"/>
        </w:rPr>
        <w:t xml:space="preserve"> </w:t>
      </w:r>
      <w:proofErr w:type="gramStart"/>
      <w:r>
        <w:rPr>
          <w:rFonts w:ascii="GN-Book" w:hAnsi="GN-Book"/>
          <w:color w:val="575757"/>
        </w:rPr>
        <w:t>tarih ,ve</w:t>
      </w:r>
      <w:proofErr w:type="gramEnd"/>
      <w:r>
        <w:rPr>
          <w:rFonts w:ascii="GN-Book" w:hAnsi="GN-Book"/>
          <w:color w:val="575757"/>
        </w:rPr>
        <w:t xml:space="preserve"> sayılı yazıda; söz konusu parsel 22/06/2006 gün 26206 sayılı Resmi Gazete'de yayınlanarak yürürlüğe giren ve 24/05/2006 gün ve 2006/10501 sayılı Bakanlar Kurulu kararı Yenileme Alanı olarak ilan edilen İstanbul ili, Fatih İlçesi, Süleymaniye Kentsel Yenileme Alanı içerisinde kalmakta olduğu görülmektedir. Müdürlüğümüzce 5366 sayılı "Yıpranan Tarihi ve Kültürel Taşınmaz Varlıkların Yenilenerek Korunması ve Yaşatılarak Kullanılması" hakkındaki yasa kapsamında Süleymaniye Yenileme Alanında tescilli parsellerde </w:t>
      </w:r>
      <w:proofErr w:type="spellStart"/>
      <w:r>
        <w:rPr>
          <w:rFonts w:ascii="GN-Book" w:hAnsi="GN-Book"/>
          <w:color w:val="575757"/>
        </w:rPr>
        <w:t>rölöve</w:t>
      </w:r>
      <w:proofErr w:type="spellEnd"/>
      <w:r>
        <w:rPr>
          <w:rFonts w:ascii="GN-Book" w:hAnsi="GN-Book"/>
          <w:color w:val="575757"/>
        </w:rPr>
        <w:t xml:space="preserve">, </w:t>
      </w:r>
      <w:proofErr w:type="spellStart"/>
      <w:r>
        <w:rPr>
          <w:rFonts w:ascii="GN-Book" w:hAnsi="GN-Book"/>
          <w:color w:val="575757"/>
        </w:rPr>
        <w:t>restilisyon</w:t>
      </w:r>
      <w:proofErr w:type="spellEnd"/>
      <w:r>
        <w:rPr>
          <w:rFonts w:ascii="GN-Book" w:hAnsi="GN-Book"/>
          <w:color w:val="575757"/>
        </w:rPr>
        <w:t xml:space="preserve">, </w:t>
      </w:r>
      <w:proofErr w:type="gramStart"/>
      <w:r>
        <w:rPr>
          <w:rFonts w:ascii="GN-Book" w:hAnsi="GN-Book"/>
          <w:color w:val="575757"/>
        </w:rPr>
        <w:t>restorasyon</w:t>
      </w:r>
      <w:proofErr w:type="gramEnd"/>
      <w:r>
        <w:rPr>
          <w:rFonts w:ascii="GN-Book" w:hAnsi="GN-Book"/>
          <w:color w:val="575757"/>
        </w:rPr>
        <w:t xml:space="preserve"> projeleri ile tescilsiz parsellerde </w:t>
      </w:r>
      <w:proofErr w:type="spellStart"/>
      <w:r>
        <w:rPr>
          <w:rFonts w:ascii="GN-Book" w:hAnsi="GN-Book"/>
          <w:color w:val="575757"/>
        </w:rPr>
        <w:t>avan</w:t>
      </w:r>
      <w:proofErr w:type="spellEnd"/>
      <w:r>
        <w:rPr>
          <w:rFonts w:ascii="GN-Book" w:hAnsi="GN-Book"/>
          <w:color w:val="575757"/>
        </w:rPr>
        <w:t xml:space="preserve"> proje çalışmaları etaplar halinde gerçekleştirilmektedir. Henüz çalışmalarına başlanılmamış olan 3. Etapta yer alan söz konusu tescilsiz parsele ilişkin herhangi bir çalışmamız bulunmamaktadır. Anılan Fatih, 485 ada, 37 parsel tescilsiz olup, 4.10.2012 tasdik tarihli 1/1000 ölçekli Tarihi Yarımada Koruma Amaçlı İmar Planında, Kentsel Arkeolojik Sit Alanında ve Kentsel Yeşil Alanlar Fonksiyonunda kalmakla olduğu görülmektedir. Söz konusu parselde yapılacak her türlü uygulama Koruma Kurulu kararı ile onaylı projeler doğrultusunda gerçekleştirilecek olup, plan bilgisinin Planlama Müdürlüğünce verilmesi gerekmektedir denilmiştir.</w:t>
      </w:r>
      <w:r>
        <w:rPr>
          <w:rFonts w:ascii="GN-Book" w:hAnsi="GN-Book"/>
          <w:color w:val="575757"/>
        </w:rPr>
        <w:br/>
      </w:r>
      <w:proofErr w:type="gramStart"/>
      <w:r>
        <w:rPr>
          <w:rStyle w:val="Gl"/>
          <w:rFonts w:ascii="GN-Medium" w:hAnsi="GN-Medium"/>
          <w:b w:val="0"/>
          <w:bCs w:val="0"/>
          <w:color w:val="575757"/>
          <w:bdr w:val="none" w:sz="0" w:space="0" w:color="auto" w:frame="1"/>
        </w:rPr>
        <w:t>Kıymeti :</w:t>
      </w:r>
      <w:r>
        <w:rPr>
          <w:rStyle w:val="apple-converted-space"/>
          <w:rFonts w:ascii="GN-Medium" w:hAnsi="GN-Medium"/>
          <w:color w:val="575757"/>
          <w:bdr w:val="none" w:sz="0" w:space="0" w:color="auto" w:frame="1"/>
        </w:rPr>
        <w:t> </w:t>
      </w:r>
      <w:r>
        <w:rPr>
          <w:rFonts w:ascii="GN-Book" w:hAnsi="GN-Book"/>
          <w:color w:val="575757"/>
        </w:rPr>
        <w:t>Satışa</w:t>
      </w:r>
      <w:proofErr w:type="gramEnd"/>
      <w:r>
        <w:rPr>
          <w:rFonts w:ascii="GN-Book" w:hAnsi="GN-Book"/>
          <w:color w:val="575757"/>
        </w:rPr>
        <w:t xml:space="preserve"> konu taşınmazın 1/4 hissesine, taşınmazın değerine etki eden tüm etkenler</w:t>
      </w:r>
      <w:r>
        <w:rPr>
          <w:rFonts w:ascii="GN-Book" w:hAnsi="GN-Book"/>
          <w:color w:val="575757"/>
        </w:rPr>
        <w:br/>
        <w:t>göz önüne alınarak 3.500.000,00.-TL kıymet takdir edilmiş ve kıymet takdiri kesinleşmiştir.</w:t>
      </w:r>
      <w:r>
        <w:rPr>
          <w:rFonts w:ascii="GN-Book" w:hAnsi="GN-Book"/>
          <w:color w:val="575757"/>
        </w:rPr>
        <w:br/>
      </w:r>
      <w:r>
        <w:rPr>
          <w:rStyle w:val="Gl"/>
          <w:rFonts w:ascii="GN-Medium" w:hAnsi="GN-Medium"/>
          <w:b w:val="0"/>
          <w:bCs w:val="0"/>
          <w:color w:val="575757"/>
          <w:bdr w:val="none" w:sz="0" w:space="0" w:color="auto" w:frame="1"/>
        </w:rPr>
        <w:t>KDV Oranı :</w:t>
      </w:r>
      <w:r>
        <w:rPr>
          <w:rStyle w:val="apple-converted-space"/>
          <w:rFonts w:ascii="GN-Book" w:hAnsi="GN-Book"/>
          <w:color w:val="575757"/>
        </w:rPr>
        <w:t> </w:t>
      </w:r>
      <w:r>
        <w:rPr>
          <w:rFonts w:ascii="GN-Book" w:hAnsi="GN-Book"/>
          <w:color w:val="575757"/>
        </w:rPr>
        <w:t>%18</w:t>
      </w:r>
      <w:r>
        <w:rPr>
          <w:rFonts w:ascii="GN-Book" w:hAnsi="GN-Book"/>
          <w:color w:val="575757"/>
        </w:rPr>
        <w:br/>
      </w:r>
      <w:r>
        <w:rPr>
          <w:rStyle w:val="Gl"/>
          <w:rFonts w:ascii="GN-Medium" w:hAnsi="GN-Medium"/>
          <w:b w:val="0"/>
          <w:bCs w:val="0"/>
          <w:color w:val="575757"/>
          <w:bdr w:val="none" w:sz="0" w:space="0" w:color="auto" w:frame="1"/>
        </w:rPr>
        <w:t xml:space="preserve">Kaydındaki </w:t>
      </w:r>
      <w:proofErr w:type="gramStart"/>
      <w:r>
        <w:rPr>
          <w:rStyle w:val="Gl"/>
          <w:rFonts w:ascii="GN-Medium" w:hAnsi="GN-Medium"/>
          <w:b w:val="0"/>
          <w:bCs w:val="0"/>
          <w:color w:val="575757"/>
          <w:bdr w:val="none" w:sz="0" w:space="0" w:color="auto" w:frame="1"/>
        </w:rPr>
        <w:t>Şerhler :</w:t>
      </w:r>
      <w:r>
        <w:rPr>
          <w:rStyle w:val="apple-converted-space"/>
          <w:rFonts w:ascii="GN-Medium" w:hAnsi="GN-Medium"/>
          <w:color w:val="575757"/>
          <w:bdr w:val="none" w:sz="0" w:space="0" w:color="auto" w:frame="1"/>
        </w:rPr>
        <w:t> </w:t>
      </w:r>
      <w:r>
        <w:rPr>
          <w:rFonts w:ascii="GN-Book" w:hAnsi="GN-Book"/>
          <w:color w:val="575757"/>
        </w:rPr>
        <w:t>08</w:t>
      </w:r>
      <w:proofErr w:type="gramEnd"/>
      <w:r>
        <w:rPr>
          <w:rFonts w:ascii="GN-Book" w:hAnsi="GN-Book"/>
          <w:color w:val="575757"/>
        </w:rPr>
        <w:t xml:space="preserve">/04/2010 Tarih 906 Yevmiye </w:t>
      </w:r>
      <w:proofErr w:type="spellStart"/>
      <w:r>
        <w:rPr>
          <w:rFonts w:ascii="GN-Book" w:hAnsi="GN-Book"/>
          <w:color w:val="575757"/>
        </w:rPr>
        <w:t>Nolu</w:t>
      </w:r>
      <w:proofErr w:type="spellEnd"/>
      <w:r>
        <w:rPr>
          <w:rFonts w:ascii="GN-Book" w:hAnsi="GN-Book"/>
          <w:color w:val="575757"/>
        </w:rPr>
        <w:t xml:space="preserve"> yazıya göre 5366 sayılı kanunun 4. Maddesi gereği ve yönetmeliğin 30. Mad. Göre belirlenen yenileme alanı içerisinde kalmaktadır. (FATİH </w:t>
      </w:r>
      <w:proofErr w:type="gramStart"/>
      <w:r>
        <w:rPr>
          <w:rFonts w:ascii="GN-Book" w:hAnsi="GN-Book"/>
          <w:color w:val="575757"/>
        </w:rPr>
        <w:t>BELD.BAŞ</w:t>
      </w:r>
      <w:proofErr w:type="gramEnd"/>
      <w:r>
        <w:rPr>
          <w:rFonts w:ascii="GN-Book" w:hAnsi="GN-Book"/>
          <w:color w:val="575757"/>
        </w:rPr>
        <w:t>.31/03/2010T. 753-99/1288 S.Y.)</w:t>
      </w:r>
      <w:r>
        <w:rPr>
          <w:rFonts w:ascii="GN-Book" w:hAnsi="GN-Book"/>
          <w:color w:val="575757"/>
        </w:rPr>
        <w:br/>
      </w:r>
      <w:r>
        <w:rPr>
          <w:rStyle w:val="Gl"/>
          <w:rFonts w:ascii="GN-Medium" w:hAnsi="GN-Medium"/>
          <w:b w:val="0"/>
          <w:bCs w:val="0"/>
          <w:color w:val="575757"/>
          <w:bdr w:val="none" w:sz="0" w:space="0" w:color="auto" w:frame="1"/>
        </w:rPr>
        <w:t xml:space="preserve">1. Satış </w:t>
      </w:r>
      <w:proofErr w:type="gramStart"/>
      <w:r>
        <w:rPr>
          <w:rStyle w:val="Gl"/>
          <w:rFonts w:ascii="GN-Medium" w:hAnsi="GN-Medium"/>
          <w:b w:val="0"/>
          <w:bCs w:val="0"/>
          <w:color w:val="575757"/>
          <w:bdr w:val="none" w:sz="0" w:space="0" w:color="auto" w:frame="1"/>
        </w:rPr>
        <w:t>Günü :</w:t>
      </w:r>
      <w:r>
        <w:rPr>
          <w:rStyle w:val="apple-converted-space"/>
          <w:rFonts w:ascii="GN-Book" w:hAnsi="GN-Book"/>
          <w:color w:val="575757"/>
        </w:rPr>
        <w:t> </w:t>
      </w:r>
      <w:r>
        <w:rPr>
          <w:rFonts w:ascii="GN-Book" w:hAnsi="GN-Book"/>
          <w:color w:val="575757"/>
        </w:rPr>
        <w:t>13</w:t>
      </w:r>
      <w:proofErr w:type="gramEnd"/>
      <w:r>
        <w:rPr>
          <w:rFonts w:ascii="GN-Book" w:hAnsi="GN-Book"/>
          <w:color w:val="575757"/>
        </w:rPr>
        <w:t>/03/2017 günü 09:30 - 09:40 arası</w:t>
      </w:r>
      <w:r>
        <w:rPr>
          <w:rFonts w:ascii="GN-Book" w:hAnsi="GN-Book"/>
          <w:color w:val="575757"/>
        </w:rPr>
        <w:br/>
      </w:r>
      <w:r>
        <w:rPr>
          <w:rStyle w:val="Gl"/>
          <w:rFonts w:ascii="GN-Medium" w:hAnsi="GN-Medium"/>
          <w:b w:val="0"/>
          <w:bCs w:val="0"/>
          <w:color w:val="575757"/>
          <w:bdr w:val="none" w:sz="0" w:space="0" w:color="auto" w:frame="1"/>
        </w:rPr>
        <w:t>2. Satış Günü :</w:t>
      </w:r>
      <w:r>
        <w:rPr>
          <w:rStyle w:val="apple-converted-space"/>
          <w:rFonts w:ascii="GN-Book" w:hAnsi="GN-Book"/>
          <w:color w:val="575757"/>
        </w:rPr>
        <w:t> </w:t>
      </w:r>
      <w:r>
        <w:rPr>
          <w:rFonts w:ascii="GN-Book" w:hAnsi="GN-Book"/>
          <w:color w:val="575757"/>
        </w:rPr>
        <w:t>13/04/2017 günü 09:30 - 09:40 arası</w:t>
      </w:r>
      <w:r>
        <w:rPr>
          <w:rFonts w:ascii="GN-Book" w:hAnsi="GN-Book"/>
          <w:color w:val="575757"/>
        </w:rPr>
        <w:br/>
      </w:r>
      <w:r>
        <w:rPr>
          <w:rStyle w:val="Gl"/>
          <w:rFonts w:ascii="GN-Medium" w:hAnsi="GN-Medium"/>
          <w:b w:val="0"/>
          <w:bCs w:val="0"/>
          <w:color w:val="575757"/>
          <w:bdr w:val="none" w:sz="0" w:space="0" w:color="auto" w:frame="1"/>
        </w:rPr>
        <w:t>Satış Yeri :</w:t>
      </w:r>
      <w:r>
        <w:rPr>
          <w:rStyle w:val="apple-converted-space"/>
          <w:rFonts w:ascii="GN-Medium" w:hAnsi="GN-Medium"/>
          <w:color w:val="575757"/>
          <w:bdr w:val="none" w:sz="0" w:space="0" w:color="auto" w:frame="1"/>
        </w:rPr>
        <w:t> </w:t>
      </w:r>
      <w:r>
        <w:rPr>
          <w:rFonts w:ascii="GN-Book" w:hAnsi="GN-Book"/>
          <w:color w:val="575757"/>
        </w:rPr>
        <w:t>İstanbul 10. İcra Müdürlüğü Mezat Salonu</w:t>
      </w:r>
      <w:r>
        <w:rPr>
          <w:rFonts w:ascii="GN-Book" w:hAnsi="GN-Book"/>
          <w:color w:val="575757"/>
        </w:rPr>
        <w:br/>
      </w:r>
      <w:r>
        <w:rPr>
          <w:rFonts w:ascii="GN-Book" w:hAnsi="GN-Book"/>
          <w:color w:val="575757"/>
        </w:rPr>
        <w:br/>
      </w:r>
      <w:r>
        <w:rPr>
          <w:rStyle w:val="Gl"/>
          <w:rFonts w:ascii="GN-Medium" w:hAnsi="GN-Medium"/>
          <w:b w:val="0"/>
          <w:bCs w:val="0"/>
          <w:color w:val="575757"/>
          <w:bdr w:val="none" w:sz="0" w:space="0" w:color="auto" w:frame="1"/>
        </w:rPr>
        <w:t>Satış şartları:</w:t>
      </w:r>
      <w:r>
        <w:rPr>
          <w:rFonts w:ascii="GN-Book" w:hAnsi="GN-Book"/>
          <w:color w:val="575757"/>
        </w:rPr>
        <w:br/>
        <w:t xml:space="preserve">1- İhale açık artırma suretiyle yapılacaktır. Birinci artırmanın yirmi gün öncesinden, artırma tarihinden önceki gün sonuna kadar </w:t>
      </w:r>
      <w:proofErr w:type="spellStart"/>
      <w:r>
        <w:rPr>
          <w:rFonts w:ascii="GN-Book" w:hAnsi="GN-Book"/>
          <w:color w:val="575757"/>
        </w:rPr>
        <w:t>csatis</w:t>
      </w:r>
      <w:proofErr w:type="spellEnd"/>
      <w:r>
        <w:rPr>
          <w:rFonts w:ascii="GN-Book" w:hAnsi="GN-Book"/>
          <w:color w:val="575757"/>
        </w:rPr>
        <w:t>.</w:t>
      </w:r>
      <w:proofErr w:type="spellStart"/>
      <w:r>
        <w:rPr>
          <w:rFonts w:ascii="GN-Book" w:hAnsi="GN-Book"/>
          <w:color w:val="575757"/>
        </w:rPr>
        <w:t>uyap</w:t>
      </w:r>
      <w:proofErr w:type="spellEnd"/>
      <w:r>
        <w:rPr>
          <w:rFonts w:ascii="GN-Book" w:hAnsi="GN-Book"/>
          <w:color w:val="575757"/>
        </w:rPr>
        <w:t xml:space="preserve">.gov.tr adresinden elektronik ortamda teklif verilebilecektir. Bu artırmada tahmin edilen değerin %50 sini ve </w:t>
      </w:r>
      <w:proofErr w:type="spellStart"/>
      <w:r>
        <w:rPr>
          <w:rFonts w:ascii="GN-Book" w:hAnsi="GN-Book"/>
          <w:color w:val="575757"/>
        </w:rPr>
        <w:t>rüçhanh</w:t>
      </w:r>
      <w:proofErr w:type="spellEnd"/>
      <w:r>
        <w:rPr>
          <w:rFonts w:ascii="GN-Book" w:hAnsi="GN-Book"/>
          <w:color w:val="575757"/>
        </w:rPr>
        <w:t xml:space="preserve"> alacaklılar varsa alacakları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malın tahmin edilen değerin %50 sini, </w:t>
      </w:r>
      <w:proofErr w:type="spellStart"/>
      <w:r>
        <w:rPr>
          <w:rFonts w:ascii="GN-Book" w:hAnsi="GN-Book"/>
          <w:color w:val="575757"/>
        </w:rPr>
        <w:t>rüçhanh</w:t>
      </w:r>
      <w:proofErr w:type="spellEnd"/>
      <w:r>
        <w:rPr>
          <w:rFonts w:ascii="GN-Book" w:hAnsi="GN-Book"/>
          <w:color w:val="575757"/>
        </w:rPr>
        <w:t xml:space="preserve"> alacaklılar varsa alacakları toplamını ve satış giderlerini geçmesi şartıyla en çok artırana ihale olunur. Böyle fazla bedelle alıcı çıkmazsa satış talebi düşecektir.</w:t>
      </w:r>
      <w:r>
        <w:rPr>
          <w:rFonts w:ascii="GN-Book" w:hAnsi="GN-Book"/>
          <w:color w:val="575757"/>
        </w:rPr>
        <w:br/>
      </w:r>
      <w:proofErr w:type="gramStart"/>
      <w:r>
        <w:rPr>
          <w:rFonts w:ascii="GN-Book" w:hAnsi="GN-Book"/>
          <w:color w:val="575757"/>
        </w:rPr>
        <w:t xml:space="preserve">2- Artırmaya iştirak edeceklerin, tahmin edilen değerin % 20'si oranında pey akçesini İstanbul 10. İcra Müdürlüğü T. Vakıflar Bankası Çağlayan Adliye Şubesinde bulunan TR140001500158007265092207 IBAN numaralı hesabımıza T.C kimlik ve dosya numarası </w:t>
      </w:r>
      <w:proofErr w:type="spellStart"/>
      <w:r>
        <w:rPr>
          <w:rFonts w:ascii="GN-Book" w:hAnsi="GN-Book"/>
          <w:color w:val="575757"/>
        </w:rPr>
        <w:t>yazılarakyatırıİması</w:t>
      </w:r>
      <w:proofErr w:type="spellEnd"/>
      <w:r>
        <w:rPr>
          <w:rFonts w:ascii="GN-Book" w:hAnsi="GN-Book"/>
          <w:color w:val="575757"/>
        </w:rPr>
        <w:t xml:space="preserve"> veya bu miktar kadar milli bir bankanın "şartsız, kesin ve süresiz" teminat mektubunu vermeleri veya Vakıfbank Bankomat kartı olanları Müdürlüğümüzde bulunan POS cihazından yatırmaları lazımdır. </w:t>
      </w:r>
      <w:proofErr w:type="gramEnd"/>
      <w:r>
        <w:rPr>
          <w:rFonts w:ascii="GN-Book" w:hAnsi="GN-Book"/>
          <w:color w:val="575757"/>
        </w:rPr>
        <w:t xml:space="preserve">Yabancı para kurunda günlük değişimler </w:t>
      </w:r>
      <w:r>
        <w:rPr>
          <w:rFonts w:ascii="GN-Book" w:hAnsi="GN-Book"/>
          <w:color w:val="575757"/>
        </w:rPr>
        <w:lastRenderedPageBreak/>
        <w:t xml:space="preserve">olması ve 805 sayılı Kanun'un I. maddesine göre "döviz" teminat olarak kabul edilmez. Satış peşin para iledir, alıcı isteğinde (10) günü geçmemek üzere süre verilebilir. Damga vergisi, KDV, 1/2 tapu harcı ile teslim masrafları alıcıya aittir. </w:t>
      </w:r>
      <w:proofErr w:type="gramStart"/>
      <w:r>
        <w:rPr>
          <w:rFonts w:ascii="GN-Book" w:hAnsi="GN-Book"/>
          <w:color w:val="575757"/>
        </w:rPr>
        <w:t>Tellaliye</w:t>
      </w:r>
      <w:proofErr w:type="gramEnd"/>
      <w:r>
        <w:rPr>
          <w:rFonts w:ascii="GN-Book" w:hAnsi="GN-Book"/>
          <w:color w:val="575757"/>
        </w:rPr>
        <w:t xml:space="preserve"> resmi, taşınmazın aynından doğan vergiler satış bedelinden ödenir.</w:t>
      </w:r>
      <w:r>
        <w:rPr>
          <w:rFonts w:ascii="GN-Book" w:hAnsi="GN-Book"/>
          <w:color w:val="575757"/>
        </w:rPr>
        <w:b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r>
        <w:rPr>
          <w:rFonts w:ascii="GN-Book" w:hAnsi="GN-Book"/>
          <w:color w:val="575757"/>
        </w:rPr>
        <w:b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Pr>
          <w:rFonts w:ascii="GN-Book" w:hAnsi="GN-Book"/>
          <w:color w:val="575757"/>
        </w:rPr>
        <w:t>müteselsilen</w:t>
      </w:r>
      <w:proofErr w:type="spellEnd"/>
      <w:r>
        <w:rPr>
          <w:rFonts w:ascii="GN-Book" w:hAnsi="GN-Book"/>
          <w:color w:val="575757"/>
        </w:rPr>
        <w:t xml:space="preserve"> mesul olacaklardır. İhale farkı ve temerrüt faizi ayrıca hükme hacet kalmaksızın dairemizce tahsil olunacak, bu fark, varsa öncelikle teminat bedelinden alınacaktır.</w:t>
      </w:r>
      <w:r>
        <w:rPr>
          <w:rFonts w:ascii="GN-Book" w:hAnsi="GN-Book"/>
          <w:color w:val="575757"/>
        </w:rPr>
        <w:br/>
        <w:t>5- Şartname, ilan tarihinden itibaren herkesin görebilmesi için dairede açık olup gideri verildiği takdirde isteyen alıcıya bir örneği gönderilebilir.</w:t>
      </w:r>
      <w:r>
        <w:rPr>
          <w:rFonts w:ascii="GN-Book" w:hAnsi="GN-Book"/>
          <w:color w:val="575757"/>
        </w:rPr>
        <w:br/>
        <w:t>6- İİK.127.Md. GÖRE SATIŞ İLANININ TEBLİĞİ: Adresleri tapuda kayıtlı olmayan (</w:t>
      </w:r>
      <w:proofErr w:type="spellStart"/>
      <w:r>
        <w:rPr>
          <w:rFonts w:ascii="GN-Book" w:hAnsi="GN-Book"/>
          <w:color w:val="575757"/>
        </w:rPr>
        <w:t>Mübrez</w:t>
      </w:r>
      <w:proofErr w:type="spellEnd"/>
      <w:r>
        <w:rPr>
          <w:rFonts w:ascii="GN-Book" w:hAnsi="GN-Book"/>
          <w:color w:val="575757"/>
        </w:rPr>
        <w:t xml:space="preserve"> tapu kaydında belirtilen) alakadarlara takip ilgililerine gönderilen tebligatların tebliğ </w:t>
      </w:r>
      <w:proofErr w:type="gramStart"/>
      <w:r>
        <w:rPr>
          <w:rFonts w:ascii="GN-Book" w:hAnsi="GN-Book"/>
          <w:color w:val="575757"/>
        </w:rPr>
        <w:t>imkansızlığı</w:t>
      </w:r>
      <w:proofErr w:type="gramEnd"/>
      <w:r>
        <w:rPr>
          <w:rFonts w:ascii="GN-Book" w:hAnsi="GN-Book"/>
          <w:color w:val="575757"/>
        </w:rPr>
        <w:t xml:space="preserve"> halinde işbu satış ilanı tebliğ yerine kaim olmak üzere ilanen tebliğ olunur.</w:t>
      </w:r>
      <w:r>
        <w:rPr>
          <w:rFonts w:ascii="GN-Book" w:hAnsi="GN-Book"/>
          <w:color w:val="575757"/>
        </w:rPr>
        <w:br/>
        <w:t>7- Satışa iştirak edenlerin şartnameyi görmüş ve münderecatını kabul etmiş sayılacakları, başkaca bilgi almak isteyenlerin 2015/5148 Esas sayılı dosya numarasıyla müdürlüğümüze başvurmaları ilan olunur.08/11/2016</w:t>
      </w:r>
      <w:r>
        <w:rPr>
          <w:rFonts w:ascii="GN-Book" w:hAnsi="GN-Book"/>
          <w:color w:val="575757"/>
        </w:rPr>
        <w:br/>
        <w:t>(İİK m. 126)</w:t>
      </w:r>
      <w:r>
        <w:rPr>
          <w:rFonts w:ascii="GN-Book" w:hAnsi="GN-Book"/>
          <w:color w:val="575757"/>
        </w:rPr>
        <w:br/>
        <w:t xml:space="preserve">(*) İlgililer tabirine irtifak hakkı sahipleri de </w:t>
      </w:r>
      <w:proofErr w:type="gramStart"/>
      <w:r>
        <w:rPr>
          <w:rFonts w:ascii="GN-Book" w:hAnsi="GN-Book"/>
          <w:color w:val="575757"/>
        </w:rPr>
        <w:t>dahildir</w:t>
      </w:r>
      <w:proofErr w:type="gramEnd"/>
      <w:r>
        <w:rPr>
          <w:rFonts w:ascii="GN-Book" w:hAnsi="GN-Book"/>
          <w:color w:val="575757"/>
        </w:rPr>
        <w:t>.</w:t>
      </w:r>
      <w:r>
        <w:rPr>
          <w:rFonts w:ascii="GN-Book" w:hAnsi="GN-Book"/>
          <w:color w:val="575757"/>
        </w:rPr>
        <w:br/>
        <w:t xml:space="preserve">* : Bu </w:t>
      </w:r>
      <w:proofErr w:type="spellStart"/>
      <w:r>
        <w:rPr>
          <w:rFonts w:ascii="GN-Book" w:hAnsi="GN-Book"/>
          <w:color w:val="575757"/>
        </w:rPr>
        <w:t>önıek</w:t>
      </w:r>
      <w:proofErr w:type="spellEnd"/>
      <w:r>
        <w:rPr>
          <w:rFonts w:ascii="GN-Book" w:hAnsi="GN-Book"/>
          <w:color w:val="575757"/>
        </w:rPr>
        <w:t>, bu Yönetmelikten önceki uygulamada kullanılan Örnek 64'e karşılık gelmektedir.</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GN-Book">
    <w:altName w:val="Times New Roman"/>
    <w:panose1 w:val="00000000000000000000"/>
    <w:charset w:val="00"/>
    <w:family w:val="roman"/>
    <w:notTrueType/>
    <w:pitch w:val="default"/>
    <w:sig w:usb0="00000000" w:usb1="00000000" w:usb2="00000000" w:usb3="00000000" w:csb0="00000000" w:csb1="00000000"/>
  </w:font>
  <w:font w:name="GN-Mediu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FF4C6F"/>
    <w:rsid w:val="00182611"/>
    <w:rsid w:val="00293AF4"/>
    <w:rsid w:val="003A7A7B"/>
    <w:rsid w:val="00455FAB"/>
    <w:rsid w:val="00472103"/>
    <w:rsid w:val="005A66E9"/>
    <w:rsid w:val="00640992"/>
    <w:rsid w:val="00824DE8"/>
    <w:rsid w:val="009325DF"/>
    <w:rsid w:val="00964740"/>
    <w:rsid w:val="009B2F72"/>
    <w:rsid w:val="00A84760"/>
    <w:rsid w:val="00AA6EB3"/>
    <w:rsid w:val="00AE52D4"/>
    <w:rsid w:val="00AF7AEC"/>
    <w:rsid w:val="00CB4F5D"/>
    <w:rsid w:val="00D11876"/>
    <w:rsid w:val="00EF6B16"/>
    <w:rsid w:val="00FE31B4"/>
    <w:rsid w:val="00FF4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F4C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F4C6F"/>
    <w:rPr>
      <w:b/>
      <w:bCs/>
    </w:rPr>
  </w:style>
  <w:style w:type="character" w:customStyle="1" w:styleId="apple-converted-space">
    <w:name w:val="apple-converted-space"/>
    <w:basedOn w:val="VarsaylanParagrafYazTipi"/>
    <w:rsid w:val="00FF4C6F"/>
  </w:style>
</w:styles>
</file>

<file path=word/webSettings.xml><?xml version="1.0" encoding="utf-8"?>
<w:webSettings xmlns:r="http://schemas.openxmlformats.org/officeDocument/2006/relationships" xmlns:w="http://schemas.openxmlformats.org/wordprocessingml/2006/main">
  <w:divs>
    <w:div w:id="133654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1443</Words>
  <Characters>8227</Characters>
  <Application>Microsoft Office Word</Application>
  <DocSecurity>0</DocSecurity>
  <Lines>68</Lines>
  <Paragraphs>19</Paragraphs>
  <ScaleCrop>false</ScaleCrop>
  <Company/>
  <LinksUpToDate>false</LinksUpToDate>
  <CharactersWithSpaces>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2016-11-21T10:43:00Z</dcterms:created>
  <dcterms:modified xsi:type="dcterms:W3CDTF">2016-11-21T10:43:00Z</dcterms:modified>
</cp:coreProperties>
</file>