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D2" w:rsidRPr="00670CD2" w:rsidRDefault="00670CD2" w:rsidP="00670CD2">
      <w:pPr>
        <w:spacing w:after="0" w:line="240" w:lineRule="atLeast"/>
        <w:jc w:val="center"/>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YAPIM KARŞILIĞI UZUN SÜRELİ KİRALAMA İHALESİ YAPILACAKTIR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b/>
          <w:bCs/>
          <w:color w:val="0000FF"/>
          <w:sz w:val="18"/>
          <w:szCs w:val="18"/>
          <w:lang w:eastAsia="tr-TR"/>
        </w:rPr>
        <w:t>Hatay Vakıflar Bölge Müdürlüğünden:</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Bölge Müdürlüğümüzce aşağıda nitelikleri belirtilen taşınmaz, 2886 Sayılı Devlet İhale Kanunu’nun 35/a maddesi gereği kapalı teklif usulü ve Vakıflar Genel Müdürlüğü Vakıflar Meclisinin 22.03.2016 tarih ve</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21491294</w:t>
      </w:r>
      <w:proofErr w:type="gramEnd"/>
      <w:r w:rsidRPr="00670CD2">
        <w:rPr>
          <w:rFonts w:ascii="Times New Roman" w:eastAsia="Times New Roman" w:hAnsi="Times New Roman" w:cs="Times New Roman"/>
          <w:color w:val="000000"/>
          <w:sz w:val="18"/>
          <w:szCs w:val="18"/>
          <w:lang w:eastAsia="tr-TR"/>
        </w:rPr>
        <w:t>-050.01-138 sayılı kararında belirtilen şartlar doğrultusunda, İmar durumuna uygun olarak, “Beş Yıldızlı Otel ve Turizm Amaçlı Tesisler” yapılmak üzere 30 yıl süreyle, yapım karşılığı uzun süreli kiralama ihalesine çıkartılmıştır.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70CD2">
        <w:rPr>
          <w:rFonts w:ascii="Times New Roman" w:eastAsia="Times New Roman" w:hAnsi="Times New Roman" w:cs="Times New Roman"/>
          <w:color w:val="000000"/>
          <w:sz w:val="18"/>
          <w:szCs w:val="18"/>
          <w:lang w:eastAsia="tr-TR"/>
        </w:rPr>
        <w:t>İLİ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Hatay</w:t>
      </w:r>
      <w:proofErr w:type="gramEnd"/>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70CD2">
        <w:rPr>
          <w:rFonts w:ascii="Times New Roman" w:eastAsia="Times New Roman" w:hAnsi="Times New Roman" w:cs="Times New Roman"/>
          <w:color w:val="000000"/>
          <w:sz w:val="18"/>
          <w:szCs w:val="18"/>
          <w:lang w:eastAsia="tr-TR"/>
        </w:rPr>
        <w:t>İLÇESİ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Arsuz</w:t>
      </w:r>
      <w:proofErr w:type="gramEnd"/>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70CD2">
        <w:rPr>
          <w:rFonts w:ascii="Times New Roman" w:eastAsia="Times New Roman" w:hAnsi="Times New Roman" w:cs="Times New Roman"/>
          <w:color w:val="000000"/>
          <w:sz w:val="18"/>
          <w:szCs w:val="18"/>
          <w:lang w:eastAsia="tr-TR"/>
        </w:rPr>
        <w:t>MAHALLESİ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Karaağaç</w:t>
      </w:r>
      <w:proofErr w:type="gramEnd"/>
      <w:r w:rsidRPr="00670CD2">
        <w:rPr>
          <w:rFonts w:ascii="Times New Roman" w:eastAsia="Times New Roman" w:hAnsi="Times New Roman" w:cs="Times New Roman"/>
          <w:color w:val="000000"/>
          <w:sz w:val="18"/>
          <w:szCs w:val="18"/>
          <w:lang w:eastAsia="tr-TR"/>
        </w:rPr>
        <w:t xml:space="preserve"> Fahura Mevkii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MINTIKA NO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ADA NO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PARSEL </w:t>
      </w:r>
      <w:proofErr w:type="gramStart"/>
      <w:r w:rsidRPr="00670CD2">
        <w:rPr>
          <w:rFonts w:ascii="Times New Roman" w:eastAsia="Times New Roman" w:hAnsi="Times New Roman" w:cs="Times New Roman"/>
          <w:color w:val="000000"/>
          <w:sz w:val="18"/>
          <w:szCs w:val="18"/>
          <w:lang w:eastAsia="tr-TR"/>
        </w:rPr>
        <w:t>NO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532</w:t>
      </w:r>
      <w:proofErr w:type="gramEnd"/>
    </w:p>
    <w:p w:rsidR="00670CD2" w:rsidRPr="00670CD2" w:rsidRDefault="00670CD2" w:rsidP="00670CD2">
      <w:pPr>
        <w:spacing w:after="0" w:line="240" w:lineRule="atLeast"/>
        <w:ind w:left="3828" w:hanging="3261"/>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YÜZÖLÇÜMÜ (m</w:t>
      </w:r>
      <w:r w:rsidRPr="00670CD2">
        <w:rPr>
          <w:rFonts w:ascii="Times New Roman" w:eastAsia="Times New Roman" w:hAnsi="Times New Roman" w:cs="Times New Roman"/>
          <w:color w:val="000000"/>
          <w:sz w:val="18"/>
          <w:szCs w:val="18"/>
          <w:vertAlign w:val="superscript"/>
          <w:lang w:eastAsia="tr-TR"/>
        </w:rPr>
        <w:t>2</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48.966,00 m</w:t>
      </w:r>
      <w:r w:rsidRPr="00670CD2">
        <w:rPr>
          <w:rFonts w:ascii="Times New Roman" w:eastAsia="Times New Roman" w:hAnsi="Times New Roman" w:cs="Times New Roman"/>
          <w:color w:val="000000"/>
          <w:sz w:val="18"/>
          <w:szCs w:val="18"/>
          <w:vertAlign w:val="superscript"/>
          <w:lang w:eastAsia="tr-TR"/>
        </w:rPr>
        <w:t>2</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arazi (ham arazi, uygulama öncesi)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70CD2">
        <w:rPr>
          <w:rFonts w:ascii="Times New Roman" w:eastAsia="Times New Roman" w:hAnsi="Times New Roman" w:cs="Times New Roman"/>
          <w:color w:val="000000"/>
          <w:sz w:val="18"/>
          <w:szCs w:val="18"/>
          <w:lang w:eastAsia="tr-TR"/>
        </w:rPr>
        <w:t>CİNSİ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Sulu</w:t>
      </w:r>
      <w:proofErr w:type="gramEnd"/>
      <w:r w:rsidRPr="00670CD2">
        <w:rPr>
          <w:rFonts w:ascii="Times New Roman" w:eastAsia="Times New Roman" w:hAnsi="Times New Roman" w:cs="Times New Roman"/>
          <w:color w:val="000000"/>
          <w:sz w:val="18"/>
          <w:szCs w:val="18"/>
          <w:lang w:eastAsia="tr-TR"/>
        </w:rPr>
        <w:t xml:space="preserve"> Tarla</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7"/>
          <w:szCs w:val="17"/>
          <w:lang w:eastAsia="tr-TR"/>
        </w:rPr>
        <w:t>VAKIFLAR GENEL MÜDÜRLÜĞÜNÜN</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VAKIFLAR MECLİSİ KARAR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TARİH VE </w:t>
      </w:r>
      <w:proofErr w:type="gramStart"/>
      <w:r w:rsidRPr="00670CD2">
        <w:rPr>
          <w:rFonts w:ascii="Times New Roman" w:eastAsia="Times New Roman" w:hAnsi="Times New Roman" w:cs="Times New Roman"/>
          <w:color w:val="000000"/>
          <w:sz w:val="18"/>
          <w:szCs w:val="18"/>
          <w:lang w:eastAsia="tr-TR"/>
        </w:rPr>
        <w:t>SAYISI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22</w:t>
      </w:r>
      <w:proofErr w:type="gramEnd"/>
      <w:r w:rsidRPr="00670CD2">
        <w:rPr>
          <w:rFonts w:ascii="Times New Roman" w:eastAsia="Times New Roman" w:hAnsi="Times New Roman" w:cs="Times New Roman"/>
          <w:color w:val="000000"/>
          <w:sz w:val="18"/>
          <w:szCs w:val="18"/>
          <w:lang w:eastAsia="tr-TR"/>
        </w:rPr>
        <w:t>.03.2016 tarih ve</w:t>
      </w:r>
      <w:r w:rsidRPr="00670CD2">
        <w:rPr>
          <w:rFonts w:ascii="Times New Roman" w:eastAsia="Times New Roman" w:hAnsi="Times New Roman" w:cs="Times New Roman"/>
          <w:color w:val="000000"/>
          <w:sz w:val="18"/>
          <w:lang w:eastAsia="tr-TR"/>
        </w:rPr>
        <w:t> 21491294</w:t>
      </w:r>
      <w:r w:rsidRPr="00670CD2">
        <w:rPr>
          <w:rFonts w:ascii="Times New Roman" w:eastAsia="Times New Roman" w:hAnsi="Times New Roman" w:cs="Times New Roman"/>
          <w:color w:val="000000"/>
          <w:sz w:val="18"/>
          <w:szCs w:val="18"/>
          <w:lang w:eastAsia="tr-TR"/>
        </w:rPr>
        <w:t>-050.01-138</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MUHAMMEN İNŞAAT </w:t>
      </w:r>
      <w:proofErr w:type="gramStart"/>
      <w:r w:rsidRPr="00670CD2">
        <w:rPr>
          <w:rFonts w:ascii="Times New Roman" w:eastAsia="Times New Roman" w:hAnsi="Times New Roman" w:cs="Times New Roman"/>
          <w:color w:val="000000"/>
          <w:sz w:val="18"/>
          <w:szCs w:val="18"/>
          <w:lang w:eastAsia="tr-TR"/>
        </w:rPr>
        <w:t>BEDELİ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39</w:t>
      </w:r>
      <w:proofErr w:type="gramEnd"/>
      <w:r w:rsidRPr="00670CD2">
        <w:rPr>
          <w:rFonts w:ascii="Times New Roman" w:eastAsia="Times New Roman" w:hAnsi="Times New Roman" w:cs="Times New Roman"/>
          <w:color w:val="000000"/>
          <w:sz w:val="18"/>
          <w:szCs w:val="18"/>
          <w:lang w:eastAsia="tr-TR"/>
        </w:rPr>
        <w:t>.382.501,61-TL</w:t>
      </w:r>
      <w:r w:rsidRPr="00670CD2">
        <w:rPr>
          <w:rFonts w:ascii="Times New Roman" w:eastAsia="Times New Roman" w:hAnsi="Times New Roman" w:cs="Times New Roman"/>
          <w:color w:val="000000"/>
          <w:sz w:val="18"/>
          <w:lang w:eastAsia="tr-TR"/>
        </w:rPr>
        <w:t> </w:t>
      </w:r>
    </w:p>
    <w:p w:rsidR="00670CD2" w:rsidRPr="00670CD2" w:rsidRDefault="00670CD2" w:rsidP="00670CD2">
      <w:pPr>
        <w:spacing w:after="0" w:line="240" w:lineRule="atLeast"/>
        <w:ind w:left="3828" w:hanging="3261"/>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7"/>
          <w:szCs w:val="17"/>
          <w:lang w:eastAsia="tr-TR"/>
        </w:rPr>
        <w:t>(</w:t>
      </w:r>
      <w:r w:rsidRPr="00670CD2">
        <w:rPr>
          <w:rFonts w:ascii="Times New Roman" w:eastAsia="Times New Roman" w:hAnsi="Times New Roman" w:cs="Times New Roman"/>
          <w:color w:val="000000"/>
          <w:sz w:val="17"/>
          <w:lang w:eastAsia="tr-TR"/>
        </w:rPr>
        <w:t>otuzdokuzmilyonüçyüzseksenikibinbeşyüzbir </w:t>
      </w:r>
      <w:r w:rsidRPr="00670CD2">
        <w:rPr>
          <w:rFonts w:ascii="Times New Roman" w:eastAsia="Times New Roman" w:hAnsi="Times New Roman" w:cs="Times New Roman"/>
          <w:color w:val="000000"/>
          <w:sz w:val="18"/>
          <w:lang w:eastAsia="tr-TR"/>
        </w:rPr>
        <w:t>TürkLirasıaltmışbirKuruş</w:t>
      </w:r>
      <w:r w:rsidRPr="00670CD2">
        <w:rPr>
          <w:rFonts w:ascii="Times New Roman" w:eastAsia="Times New Roman" w:hAnsi="Times New Roman" w:cs="Times New Roman"/>
          <w:color w:val="000000"/>
          <w:sz w:val="18"/>
          <w:szCs w:val="18"/>
          <w:lang w:eastAsia="tr-TR"/>
        </w:rPr>
        <w:t>)</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GEÇİCİ </w:t>
      </w:r>
      <w:proofErr w:type="gramStart"/>
      <w:r w:rsidRPr="00670CD2">
        <w:rPr>
          <w:rFonts w:ascii="Times New Roman" w:eastAsia="Times New Roman" w:hAnsi="Times New Roman" w:cs="Times New Roman"/>
          <w:color w:val="000000"/>
          <w:sz w:val="18"/>
          <w:szCs w:val="18"/>
          <w:lang w:eastAsia="tr-TR"/>
        </w:rPr>
        <w:t>TEMİNAT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1</w:t>
      </w:r>
      <w:proofErr w:type="gramEnd"/>
      <w:r w:rsidRPr="00670CD2">
        <w:rPr>
          <w:rFonts w:ascii="Times New Roman" w:eastAsia="Times New Roman" w:hAnsi="Times New Roman" w:cs="Times New Roman"/>
          <w:color w:val="000000"/>
          <w:sz w:val="18"/>
          <w:szCs w:val="18"/>
          <w:lang w:eastAsia="tr-TR"/>
        </w:rPr>
        <w:t>.181.475,05.-TL</w:t>
      </w:r>
    </w:p>
    <w:p w:rsidR="00670CD2" w:rsidRPr="00670CD2" w:rsidRDefault="00670CD2" w:rsidP="00670CD2">
      <w:pPr>
        <w:spacing w:after="0" w:line="240" w:lineRule="atLeast"/>
        <w:ind w:left="3828" w:hanging="3261"/>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w:t>
      </w:r>
      <w:r w:rsidRPr="00670CD2">
        <w:rPr>
          <w:rFonts w:ascii="Times New Roman" w:eastAsia="Times New Roman" w:hAnsi="Times New Roman" w:cs="Times New Roman"/>
          <w:color w:val="000000"/>
          <w:sz w:val="18"/>
          <w:lang w:eastAsia="tr-TR"/>
        </w:rPr>
        <w:t>birmilyonyüzseksenbirbindörtyüzyetmişbeş Türklirasıbeşkuruş</w:t>
      </w:r>
      <w:r w:rsidRPr="00670CD2">
        <w:rPr>
          <w:rFonts w:ascii="Times New Roman" w:eastAsia="Times New Roman" w:hAnsi="Times New Roman" w:cs="Times New Roman"/>
          <w:color w:val="000000"/>
          <w:sz w:val="18"/>
          <w:szCs w:val="18"/>
          <w:lang w:eastAsia="tr-TR"/>
        </w:rPr>
        <w:t>)</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İHALE TARİHİ VE </w:t>
      </w:r>
      <w:proofErr w:type="gramStart"/>
      <w:r w:rsidRPr="00670CD2">
        <w:rPr>
          <w:rFonts w:ascii="Times New Roman" w:eastAsia="Times New Roman" w:hAnsi="Times New Roman" w:cs="Times New Roman"/>
          <w:color w:val="000000"/>
          <w:sz w:val="18"/>
          <w:szCs w:val="18"/>
          <w:lang w:eastAsia="tr-TR"/>
        </w:rPr>
        <w:t>SAATİ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22</w:t>
      </w:r>
      <w:proofErr w:type="gramEnd"/>
      <w:r w:rsidRPr="00670CD2">
        <w:rPr>
          <w:rFonts w:ascii="Times New Roman" w:eastAsia="Times New Roman" w:hAnsi="Times New Roman" w:cs="Times New Roman"/>
          <w:color w:val="000000"/>
          <w:sz w:val="18"/>
          <w:lang w:eastAsia="tr-TR"/>
        </w:rPr>
        <w:t>/11/2016 </w:t>
      </w:r>
      <w:r w:rsidRPr="00670CD2">
        <w:rPr>
          <w:rFonts w:ascii="Times New Roman" w:eastAsia="Times New Roman" w:hAnsi="Times New Roman" w:cs="Times New Roman"/>
          <w:color w:val="000000"/>
          <w:sz w:val="18"/>
          <w:szCs w:val="18"/>
          <w:lang w:eastAsia="tr-TR"/>
        </w:rPr>
        <w:t>- Salı Saat 10:00</w:t>
      </w:r>
    </w:p>
    <w:p w:rsidR="00670CD2" w:rsidRPr="00670CD2" w:rsidRDefault="00670CD2" w:rsidP="00670CD2">
      <w:pPr>
        <w:spacing w:after="0" w:line="240" w:lineRule="atLeast"/>
        <w:ind w:left="3828" w:hanging="3261"/>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İŞİN </w:t>
      </w:r>
      <w:proofErr w:type="gramStart"/>
      <w:r w:rsidRPr="00670CD2">
        <w:rPr>
          <w:rFonts w:ascii="Times New Roman" w:eastAsia="Times New Roman" w:hAnsi="Times New Roman" w:cs="Times New Roman"/>
          <w:color w:val="000000"/>
          <w:sz w:val="18"/>
          <w:szCs w:val="18"/>
          <w:lang w:eastAsia="tr-TR"/>
        </w:rPr>
        <w:t>ADI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 </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Hatay</w:t>
      </w:r>
      <w:proofErr w:type="gramEnd"/>
      <w:r w:rsidRPr="00670CD2">
        <w:rPr>
          <w:rFonts w:ascii="Times New Roman" w:eastAsia="Times New Roman" w:hAnsi="Times New Roman" w:cs="Times New Roman"/>
          <w:color w:val="000000"/>
          <w:sz w:val="18"/>
          <w:szCs w:val="18"/>
          <w:lang w:eastAsia="tr-TR"/>
        </w:rPr>
        <w:t>-</w:t>
      </w:r>
      <w:r w:rsidRPr="00670CD2">
        <w:rPr>
          <w:rFonts w:ascii="Times New Roman" w:eastAsia="Times New Roman" w:hAnsi="Times New Roman" w:cs="Times New Roman"/>
          <w:color w:val="000000"/>
          <w:sz w:val="18"/>
          <w:lang w:eastAsia="tr-TR"/>
        </w:rPr>
        <w:t>Arsuz </w:t>
      </w:r>
      <w:r w:rsidRPr="00670CD2">
        <w:rPr>
          <w:rFonts w:ascii="Times New Roman" w:eastAsia="Times New Roman" w:hAnsi="Times New Roman" w:cs="Times New Roman"/>
          <w:color w:val="000000"/>
          <w:sz w:val="18"/>
          <w:szCs w:val="18"/>
          <w:lang w:eastAsia="tr-TR"/>
        </w:rPr>
        <w:t>Karaağaç Fahura Mevkii 532 Parsel Üzerine “Beş Yıldızlı Otel ve Turizm Amaçlı Tesisler” Yapım Şartıyla Uzun Süreli Kiraya Verilmesi İşi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Yukarıda özellikleri belirtilen taşınmaza ilişkin alınmış olan Vakıflar Meclisinin 22.03.2016 tarih ve</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21491294</w:t>
      </w:r>
      <w:proofErr w:type="gramEnd"/>
      <w:r w:rsidRPr="00670CD2">
        <w:rPr>
          <w:rFonts w:ascii="Times New Roman" w:eastAsia="Times New Roman" w:hAnsi="Times New Roman" w:cs="Times New Roman"/>
          <w:color w:val="000000"/>
          <w:sz w:val="18"/>
          <w:szCs w:val="18"/>
          <w:lang w:eastAsia="tr-TR"/>
        </w:rPr>
        <w:t>-050.01-138 sayılı kararına istinaden;</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1 - Hatay İli,</w:t>
      </w:r>
      <w:r w:rsidRPr="00670CD2">
        <w:rPr>
          <w:rFonts w:ascii="Times New Roman" w:eastAsia="Times New Roman" w:hAnsi="Times New Roman" w:cs="Times New Roman"/>
          <w:color w:val="000000"/>
          <w:sz w:val="18"/>
          <w:lang w:eastAsia="tr-TR"/>
        </w:rPr>
        <w:t> </w:t>
      </w:r>
      <w:proofErr w:type="spellStart"/>
      <w:r w:rsidRPr="00670CD2">
        <w:rPr>
          <w:rFonts w:ascii="Times New Roman" w:eastAsia="Times New Roman" w:hAnsi="Times New Roman" w:cs="Times New Roman"/>
          <w:color w:val="000000"/>
          <w:sz w:val="18"/>
          <w:lang w:eastAsia="tr-TR"/>
        </w:rPr>
        <w:t>Arsuz</w:t>
      </w:r>
      <w:proofErr w:type="spell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İlçesi, Karaağaç Fahura mevkiinde bulunan mülkiyeti Vakıflar Genel Müdürlüğü İdaresine ait, tapunun 532 parselinde yer alan 48.966,00 m</w:t>
      </w:r>
      <w:r w:rsidRPr="00670CD2">
        <w:rPr>
          <w:rFonts w:ascii="Times New Roman" w:eastAsia="Times New Roman" w:hAnsi="Times New Roman" w:cs="Times New Roman"/>
          <w:color w:val="000000"/>
          <w:sz w:val="18"/>
          <w:szCs w:val="18"/>
          <w:vertAlign w:val="superscript"/>
          <w:lang w:eastAsia="tr-TR"/>
        </w:rPr>
        <w:t>2</w:t>
      </w:r>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sahalı taşınmazın;</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1.1 - Her türlü masrafı ve finansmanı yüklenici tarafından karşılanmak üzere sözleşme tarihinden itibaren ilk 4 yıl içinde, meri imar planına uygun bir şekilde parselasyon işlemlerinin yapılarak, söz konusu taşınmazın imarlı parsel haline getirilmesi, DOP oranının % 40'ı aşması durumunda % 40 tan fazlasının</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ekspertiz</w:t>
      </w:r>
      <w:proofErr w:type="gram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raporunda belirtilen arsa satış bedelinin altında kalmamak üzere rayiç bedel üzerinden hesaplanarak İdaremize defaten ödenmesi, imar planına göre düzenlenen mevcut mimari</w:t>
      </w:r>
      <w:r w:rsidRPr="00670CD2">
        <w:rPr>
          <w:rFonts w:ascii="Times New Roman" w:eastAsia="Times New Roman" w:hAnsi="Times New Roman" w:cs="Times New Roman"/>
          <w:color w:val="000000"/>
          <w:sz w:val="18"/>
          <w:lang w:eastAsia="tr-TR"/>
        </w:rPr>
        <w:t> </w:t>
      </w:r>
      <w:proofErr w:type="spellStart"/>
      <w:r w:rsidRPr="00670CD2">
        <w:rPr>
          <w:rFonts w:ascii="Times New Roman" w:eastAsia="Times New Roman" w:hAnsi="Times New Roman" w:cs="Times New Roman"/>
          <w:color w:val="000000"/>
          <w:sz w:val="18"/>
          <w:lang w:eastAsia="tr-TR"/>
        </w:rPr>
        <w:t>avan</w:t>
      </w:r>
      <w:proofErr w:type="spell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projesinde belirtilen fonksiyona uygun olarak uygulama projelerinin (mimari, statik, elektrik ve tesisat, çevre düzenleme ve altyapı) hazırlanması, taşınmazların yatırıma hazır hale getirilmesi, taşınmazlar üzerindeki tüm yapıların yıkılması, varsa enkazın iş yerinden uzaklaştırılması, yapılacak yapı ile ilgili gerekli tüm izin, ruhsat ve diğer belgelerin Belediye ve diğer tüm ilgili kamu kurum ve kuruluşlarından temin edilmesi, uygulama projesinin İdaremize, Belediyeye ve ilgili tüm kamu kurum ve kuruluşlarına onaylatılması, beş yıldızlı otel inşaatı ve tamamlayıcı yapılarının sözleşme, teknik şartname, fen ve sanat kurallarına uygun bir şekilde tamamlanarak işletmeye açılması, aksi takdirde sözleşmenin fesih hakkının saklı tutulması, fesih halinde İdareye yatırılan kesin teminatın ve aylık kiraların irat kaydedilmesi ile yapılan imalatların İdareye bağışlanmış sayılması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1.2 - Yer tesliminden itibaren 2 yıl içerisinde inşaatın su basmanı seviyesine getirilemediği takdirde sözleşmenin feshedilmesi,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1.3 - Kira bedellerinin ise;</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a) İlk 4 (Dört) yıl için aylık 2.000,00 (</w:t>
      </w:r>
      <w:proofErr w:type="spellStart"/>
      <w:r w:rsidRPr="00670CD2">
        <w:rPr>
          <w:rFonts w:ascii="Times New Roman" w:eastAsia="Times New Roman" w:hAnsi="Times New Roman" w:cs="Times New Roman"/>
          <w:color w:val="000000"/>
          <w:sz w:val="18"/>
          <w:lang w:eastAsia="tr-TR"/>
        </w:rPr>
        <w:t>ikibin</w:t>
      </w:r>
      <w:proofErr w:type="spellEnd"/>
      <w:r w:rsidRPr="00670CD2">
        <w:rPr>
          <w:rFonts w:ascii="Times New Roman" w:eastAsia="Times New Roman" w:hAnsi="Times New Roman" w:cs="Times New Roman"/>
          <w:color w:val="000000"/>
          <w:sz w:val="18"/>
          <w:szCs w:val="18"/>
          <w:lang w:eastAsia="tr-TR"/>
        </w:rPr>
        <w:t>) TL olması ve bu bedelin yıllık olarak defaten peşin olarak alınması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b) 5. yılın başından itibaren 51.135,00 TL (bu bedel 2016 yılına ait olup, inşaat süresince gerçekleşecek yıllık ÜFE (</w:t>
      </w:r>
      <w:proofErr w:type="spellStart"/>
      <w:r w:rsidRPr="00670CD2">
        <w:rPr>
          <w:rFonts w:ascii="Times New Roman" w:eastAsia="Times New Roman" w:hAnsi="Times New Roman" w:cs="Times New Roman"/>
          <w:color w:val="000000"/>
          <w:sz w:val="18"/>
          <w:lang w:eastAsia="tr-TR"/>
        </w:rPr>
        <w:t>oniki</w:t>
      </w:r>
      <w:proofErr w:type="spell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aylık ortalama) artış oranları uygulamak sureti ile güncellenecektir.)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c) 6. yıldan 30. yılın sonuna kadar her yıl için bir önceki yılın aylık kira bedelinin ÜFE (</w:t>
      </w:r>
      <w:proofErr w:type="spellStart"/>
      <w:r w:rsidRPr="00670CD2">
        <w:rPr>
          <w:rFonts w:ascii="Times New Roman" w:eastAsia="Times New Roman" w:hAnsi="Times New Roman" w:cs="Times New Roman"/>
          <w:color w:val="000000"/>
          <w:sz w:val="18"/>
          <w:lang w:eastAsia="tr-TR"/>
        </w:rPr>
        <w:t>oniki</w:t>
      </w:r>
      <w:proofErr w:type="spell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aylık ortalamalara göre değişim (%) oranı esas alınarak) oranında arttırılmasıyla bulunacak bedelin aylık kira bedeli olarak alınması,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1.4 - İşin süresi ve kira ödemeleri yer teslimi tarihi itibariyle başlaması, ancak yer teslimi tarihinin hiçbir şekilde sözleşme tarihinden itibaren 6 (altı) ayı geçmemesi, bu sürenin aşılması halinde dahi işin süresi ve kira ödemelerinin sözleşme tarihinden itibaren 6. (altıncı) ayın sonunda başlatılması,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1.5 - Proje ve inşaat süresi</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dahil</w:t>
      </w:r>
      <w:proofErr w:type="gram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olmak üzere kira akdi süresinin toplam 30 (otuz) yıl olması,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1.6 - İnşaat bitirilip işletmeye açılıncaya kadar taşınmazın başka bir amaçla kullanılmaması,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1.7 - İşin yüklenicisi tarafından vakıf taşınmazlar üzerine haciz, ipotek, teminat gibi yükümlülüklerin konulmaması,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1.8 - Devlet İhale Kanunu’nun 35/a maddesi gereği kapalı teklif usulü ile yapım karşılığı uzun sureli kira ihalesine çıkartılması,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lastRenderedPageBreak/>
        <w:t>1.9 - İlgili mevzuata aykırı olarak herhangi bir nedenle kiralama süresi dolmadan vakıf taşınmazın tahliye edilmesi halinde, yapılmış olan imalatın herhangi bir bedel talep edilmeden İdareye terk ve teberru edilmiş sayılarak, yatırılan teminat ve kiraların gelir kaydedilmesi,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70CD2">
        <w:rPr>
          <w:rFonts w:ascii="Times New Roman" w:eastAsia="Times New Roman" w:hAnsi="Times New Roman" w:cs="Times New Roman"/>
          <w:color w:val="000000"/>
          <w:sz w:val="18"/>
          <w:lang w:eastAsia="tr-TR"/>
        </w:rPr>
        <w:t>1.10 - Taşınmazın projelerinin hazırlanması ve inşaat aşamasında ilgili kurum ve kuruluşlarca zemine ilişkin önerilebilecek tahkim ve iyileştirme çalışmaları da dâhil 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roofErr w:type="gramEnd"/>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1.11 - İmar durumunda iyileşme olması halinde artışın ihale oranında idaremize yansıtılması,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1.12 - İnşaat bitirilip işletmeye açılıncaya kadar taşınmazın başka bir amaçla kullanılmaması, her türlü güvenliğin yüklenici tarafından sağlanması, inşaatın yapımı sırasında iş ve sosyal güvenlik hukuku tarafından her türlü tedbirin yüklenici tarafından alınması,</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Kayıt ve şartlarıyla, yapılacak tesisin imara durumuna uygun “Beş Yıldızlı Otel ve Turizm Amaçlı Tesisler” olarak değerlendirmek üzere, toplam 30 yıl süreli kira ihalesine çıkarılmıştır.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2 - İhale yukarıda belirtilen tarih ve saatte Cumhuriyet Mah. Şehit Mustafa Sevgi Caddesi No: 2 Antakya/HATAY adresinde bulunan Hatay Vakıflar Bölge Müdürlüğü hizmet binasında, Bölge Müdürlüğü’nce oluşturulacak İhale Komisyonu huzurunda yapılacaktır.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3 - Sözleşme, şartname ve tüm ekleri; mesai saatleri içerisinde Cumhuriyet Mah. Şehit Mustafa Sevgi Caddesi No: Antakya/HATAY adresinde bulunan Hatay Vakıflar Bölge Müdürlüğü hizmet binasında görülüp, temin edilebilir.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4 - İsteklilerin ihaleye katılabilmeleri için, ihale şartnamesinin 6. maddesine göre hazırlayacakları tekliflerini aynı şartnamenin 7. maddesi doğrultusunda 22.11.2016 Salı günü saat</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10:00’a</w:t>
      </w:r>
      <w:proofErr w:type="gram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kadar sıra numaralı alındılar karşılığında Hatay Vakıflar Bölge Müdürlüğü İhale Komisyonu Başkanlığına imza karşılığı teslim etmeleri gerekmektedir.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5 - İsteklilerin ihaleye katılabilmeleri için aşağıda sayılan belgeleri, teklifleri kapsamında dış zarf ile birlikte sunmaları gerekmektedir.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Dış zarf aşağıdaki belgeleri içerecektir.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İhaleye katılacak gerçek veya tüzel kişi veya kişilerde aşağıdaki şartlar aranır. İsteklilerin;</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a) İç zarf, (Şartnamenin 6. maddesine göre hazırlanacaktır)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b) Kanuni ikametgâh belgesini vermesi, (2016 yılında alınmış, şirketlerde bu belge aranmayacaktır)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c) Türkiye'de tebligat için adres gösteren imzalı bildirim vermesi. (İrtibat için telefon ve faks numarası ile varsa elektronik posta adresi de bu bildirimde bulunacaktır.)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d) İhalenin ilan edildiği yıla ait Ticaret ve Sanayi Odasından veya Esnaf ve Sanatkârlar Odası siciline kayıtlı olduğunu gösterir belgenin aslını veya noter tasdikli suretini vermesi.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d1) Gerçek kişi olması halinde, ilgilisine göre Ticaret ve Sanayi Odası veya Esnaf ve Sanatkârlar siciline kayıtlı olduğunu gösterir belgenin aslını veya noter tasdikli suretini vermesi.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d2)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belgenin aslını veya noter tasdikli suretini vermesi.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e) İmza sirküleri vermesi;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İsteklinin ihalenin yapıldığı yıla ait, noter onaylı imza sirküleri vermesi: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e1) Gerçek kişi olması halinde noter tasdikli (ihalenin yapıldığı yıla ait) imza beyannamesi,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e2) Tüzel kişi olması halinde tüzel kişiliğin noter tasdikli (ihalenin yapıldığı yıla ait) imza sirküleri,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f) İstekliler adına vekâleten ihaleye</w:t>
      </w:r>
      <w:r w:rsidRPr="00670CD2">
        <w:rPr>
          <w:rFonts w:ascii="Times New Roman" w:eastAsia="Times New Roman" w:hAnsi="Times New Roman" w:cs="Times New Roman"/>
          <w:color w:val="000000"/>
          <w:sz w:val="18"/>
          <w:lang w:eastAsia="tr-TR"/>
        </w:rPr>
        <w:t> </w:t>
      </w:r>
      <w:proofErr w:type="spellStart"/>
      <w:r w:rsidRPr="00670CD2">
        <w:rPr>
          <w:rFonts w:ascii="Times New Roman" w:eastAsia="Times New Roman" w:hAnsi="Times New Roman" w:cs="Times New Roman"/>
          <w:color w:val="000000"/>
          <w:sz w:val="18"/>
          <w:lang w:eastAsia="tr-TR"/>
        </w:rPr>
        <w:t>katılınıyorsa</w:t>
      </w:r>
      <w:proofErr w:type="spellEnd"/>
      <w:r w:rsidRPr="00670CD2">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(ihalenin yapıldığı yıla ait) vermesi,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g) İsteklilerin ortak girişim olması halinde, bu şartnameye ekli örneğe uygun olarak hazırlanmış noter tasdikli ortak girişim beyannamesi vermesi, (Örneğe göre)</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h) Mali Durum Bildirimi ve Banka referans mektubu (muhammen bedelin en az % 10'si kadar kullanılmamış nakit kredisi ve teminat kredisi) (Genel Müdürlük teyit yazılı.) (Örneğe göre)</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ı) İsteklinin ilan tarihinden sonra ilgili vergi dairesinden alınacak vergi borcu olmadığına dair belgenin aslı veya noter tasdikli sureti veya e- borcu yoktur belgesinin İdareye ibraz edilmesi.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i) İlan tarihinden sonra ilgili Sosyal Güvenlik Kurumundan alınacak prim borcu olmadığına dair belgenin aslı veya noter tasdikli sureti veya e- borcu yoktur belgesinin İdareye ibraz edilmesi.</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j) 2886 Sayılı Yasaya uygun alınmış (limit içi - süresiz) geçici teminat mektubu örneğe göre veya Hatay Vakıflar Bölge Müdürlüğü’nün Vakıflar Antakya Şubesindeki TR</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880001500158007285445549</w:t>
      </w:r>
      <w:proofErr w:type="gramEnd"/>
      <w:r w:rsidRPr="00670CD2">
        <w:rPr>
          <w:rFonts w:ascii="Times New Roman" w:eastAsia="Times New Roman" w:hAnsi="Times New Roman" w:cs="Times New Roman"/>
          <w:color w:val="000000"/>
          <w:sz w:val="18"/>
          <w:lang w:eastAsia="tr-TR"/>
        </w:rPr>
        <w:t> </w:t>
      </w:r>
      <w:proofErr w:type="spellStart"/>
      <w:r w:rsidRPr="00670CD2">
        <w:rPr>
          <w:rFonts w:ascii="Times New Roman" w:eastAsia="Times New Roman" w:hAnsi="Times New Roman" w:cs="Times New Roman"/>
          <w:color w:val="000000"/>
          <w:sz w:val="18"/>
          <w:lang w:eastAsia="tr-TR"/>
        </w:rPr>
        <w:t>nolu</w:t>
      </w:r>
      <w:proofErr w:type="spell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hesabına yatırılmış (işin adının açıkça belirtilmiş olduğu) 1.181.475,05.-TL (</w:t>
      </w:r>
      <w:proofErr w:type="spellStart"/>
      <w:r w:rsidRPr="00670CD2">
        <w:rPr>
          <w:rFonts w:ascii="Times New Roman" w:eastAsia="Times New Roman" w:hAnsi="Times New Roman" w:cs="Times New Roman"/>
          <w:color w:val="000000"/>
          <w:sz w:val="18"/>
          <w:szCs w:val="18"/>
          <w:lang w:eastAsia="tr-TR"/>
        </w:rPr>
        <w:t>birmilyonyüzseksenbirbindörtyüzyetmişbeştürklirasıbeşkuruş</w:t>
      </w:r>
      <w:proofErr w:type="spellEnd"/>
      <w:r w:rsidRPr="00670CD2">
        <w:rPr>
          <w:rFonts w:ascii="Times New Roman" w:eastAsia="Times New Roman" w:hAnsi="Times New Roman" w:cs="Times New Roman"/>
          <w:color w:val="000000"/>
          <w:sz w:val="18"/>
          <w:szCs w:val="18"/>
          <w:lang w:eastAsia="tr-TR"/>
        </w:rPr>
        <w:t>) tutarındaki geçici teminat banka dekontu.</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 xml:space="preserve">Ortak girişim olması halinde her bir ortak ayrı </w:t>
      </w:r>
      <w:proofErr w:type="spellStart"/>
      <w:r w:rsidRPr="00670CD2">
        <w:rPr>
          <w:rFonts w:ascii="Times New Roman" w:eastAsia="Times New Roman" w:hAnsi="Times New Roman" w:cs="Times New Roman"/>
          <w:color w:val="000000"/>
          <w:sz w:val="18"/>
          <w:szCs w:val="18"/>
          <w:lang w:eastAsia="tr-TR"/>
        </w:rPr>
        <w:t>ayrı</w:t>
      </w:r>
      <w:proofErr w:type="spellEnd"/>
      <w:r w:rsidRPr="00670CD2">
        <w:rPr>
          <w:rFonts w:ascii="Times New Roman" w:eastAsia="Times New Roman" w:hAnsi="Times New Roman" w:cs="Times New Roman"/>
          <w:color w:val="000000"/>
          <w:sz w:val="18"/>
          <w:szCs w:val="18"/>
          <w:lang w:eastAsia="tr-TR"/>
        </w:rPr>
        <w:t xml:space="preserve"> (b, c, d, e, f, g, ı, i, j) bentlerinde belirtilen belgeleri vermek zorundadır.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k) Telgraf ve faksla yapılacak müracaatlar ve postada meydana gelebilecek gecikmeler kabul edilmeyecektir.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lastRenderedPageBreak/>
        <w:t>l) Bu iş için yapılmış ilan bedelleri ile % 05,69 İhale Karar Pulu sözleşme esnasında defaten istekli tarafından ödenecektir.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m) İhale dokümanı satış bedeli: 100,00 TL olup Vakıflar Bankası Antakya Merkez Şubesindeki TR880001500158007285445549</w:t>
      </w:r>
      <w:r w:rsidRPr="00670CD2">
        <w:rPr>
          <w:rFonts w:ascii="Times New Roman" w:eastAsia="Times New Roman" w:hAnsi="Times New Roman" w:cs="Times New Roman"/>
          <w:color w:val="000000"/>
          <w:sz w:val="18"/>
          <w:lang w:eastAsia="tr-TR"/>
        </w:rPr>
        <w:t> </w:t>
      </w:r>
      <w:proofErr w:type="spellStart"/>
      <w:r w:rsidRPr="00670CD2">
        <w:rPr>
          <w:rFonts w:ascii="Times New Roman" w:eastAsia="Times New Roman" w:hAnsi="Times New Roman" w:cs="Times New Roman"/>
          <w:color w:val="000000"/>
          <w:sz w:val="18"/>
          <w:lang w:eastAsia="tr-TR"/>
        </w:rPr>
        <w:t>no’lu</w:t>
      </w:r>
      <w:proofErr w:type="spell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Bölge Müdürlüğü hesabına işin ismi ve istekli adı belirtilerek yatırılacak ve idareye ibraz edilerek ihale dokümanı alınacaktır.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n) Yüklenici, iştigal konuları arasında inşaat bulunmaması halinde inşaatı, benzer iş bitirme belgesine sahip olan bir inşaat firmasını ihaleye girerken taahhüt etmek koşuluyla taahhüt ettiği inşaat firmasına tümüyle veya konusunda deneyimli alt yüklenicilere kısımlar halinde yaptırabilir. İnşaat firması veya alt Yüklenici seçimi İdarenin onayını almak şartıyla Yüklenici tarafından yapılabilecektir. İnşaatı tümüyle yapacak inşaat firmasında ve/veya alt yüklenicilerde 2886 sayılı yasaya göre yapılan inşaat ihalelerinden yasaklı olmama şartı aranır. İnşaata ilişkin tüm mali ve hukuki sorumluluk her durumda Yükleniciye aittir.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İç zarf, (Şartnamenin 6. maddesine göre hazırlanacaktır) dış zarfın içerisine konulduktan sonra zarfı kapatıp, üzerine isteklinin adı ve soyadı, Ticaret unvanı ile açık adresi ve teklifin hangi işe ait olduğu yazılarak en geç</w:t>
      </w:r>
      <w:r w:rsidRPr="00670CD2">
        <w:rPr>
          <w:rFonts w:ascii="Times New Roman" w:eastAsia="Times New Roman" w:hAnsi="Times New Roman" w:cs="Times New Roman"/>
          <w:color w:val="000000"/>
          <w:sz w:val="18"/>
          <w:lang w:eastAsia="tr-TR"/>
        </w:rPr>
        <w:t> </w:t>
      </w:r>
      <w:proofErr w:type="gramStart"/>
      <w:r w:rsidRPr="00670CD2">
        <w:rPr>
          <w:rFonts w:ascii="Times New Roman" w:eastAsia="Times New Roman" w:hAnsi="Times New Roman" w:cs="Times New Roman"/>
          <w:color w:val="000000"/>
          <w:sz w:val="18"/>
          <w:lang w:eastAsia="tr-TR"/>
        </w:rPr>
        <w:t>22/11/2016</w:t>
      </w:r>
      <w:proofErr w:type="gramEnd"/>
      <w:r w:rsidRPr="00670CD2">
        <w:rPr>
          <w:rFonts w:ascii="Times New Roman" w:eastAsia="Times New Roman" w:hAnsi="Times New Roman" w:cs="Times New Roman"/>
          <w:color w:val="000000"/>
          <w:sz w:val="18"/>
          <w:lang w:eastAsia="tr-TR"/>
        </w:rPr>
        <w:t> </w:t>
      </w:r>
      <w:r w:rsidRPr="00670CD2">
        <w:rPr>
          <w:rFonts w:ascii="Times New Roman" w:eastAsia="Times New Roman" w:hAnsi="Times New Roman" w:cs="Times New Roman"/>
          <w:color w:val="000000"/>
          <w:sz w:val="18"/>
          <w:szCs w:val="18"/>
          <w:lang w:eastAsia="tr-TR"/>
        </w:rPr>
        <w:t>Salı günü saat 10:00’a kadar ihale komisyonu başkanlığına vermek zorundadırlar.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İdare, gerekçesini göstermek kaydıyla ihaleyi yapıp yapmamakta ve en uygun bedeli tespitte serbesttir.</w:t>
      </w:r>
    </w:p>
    <w:p w:rsidR="00670CD2" w:rsidRPr="00670CD2" w:rsidRDefault="00670CD2" w:rsidP="00670CD2">
      <w:pPr>
        <w:spacing w:after="0" w:line="240" w:lineRule="atLeast"/>
        <w:ind w:firstLine="567"/>
        <w:jc w:val="both"/>
        <w:rPr>
          <w:rFonts w:ascii="Times New Roman" w:eastAsia="Times New Roman" w:hAnsi="Times New Roman" w:cs="Times New Roman"/>
          <w:color w:val="000000"/>
          <w:sz w:val="20"/>
          <w:szCs w:val="20"/>
          <w:lang w:eastAsia="tr-TR"/>
        </w:rPr>
      </w:pPr>
      <w:r w:rsidRPr="00670CD2">
        <w:rPr>
          <w:rFonts w:ascii="Times New Roman" w:eastAsia="Times New Roman" w:hAnsi="Times New Roman" w:cs="Times New Roman"/>
          <w:color w:val="000000"/>
          <w:sz w:val="18"/>
          <w:szCs w:val="18"/>
          <w:lang w:eastAsia="tr-TR"/>
        </w:rPr>
        <w:t>İlan olunur.</w:t>
      </w:r>
    </w:p>
    <w:p w:rsidR="004F767E" w:rsidRDefault="004F767E"/>
    <w:sectPr w:rsidR="004F767E" w:rsidSect="004F76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70CD2"/>
    <w:rsid w:val="004F767E"/>
    <w:rsid w:val="00670C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6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70CD2"/>
  </w:style>
  <w:style w:type="character" w:customStyle="1" w:styleId="grame">
    <w:name w:val="grame"/>
    <w:basedOn w:val="VarsaylanParagrafYazTipi"/>
    <w:rsid w:val="00670CD2"/>
  </w:style>
  <w:style w:type="character" w:customStyle="1" w:styleId="spelle">
    <w:name w:val="spelle"/>
    <w:basedOn w:val="VarsaylanParagrafYazTipi"/>
    <w:rsid w:val="00670CD2"/>
  </w:style>
</w:styles>
</file>

<file path=word/webSettings.xml><?xml version="1.0" encoding="utf-8"?>
<w:webSettings xmlns:r="http://schemas.openxmlformats.org/officeDocument/2006/relationships" xmlns:w="http://schemas.openxmlformats.org/wordprocessingml/2006/main">
  <w:divs>
    <w:div w:id="15948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2016-11-01T06:15:00Z</dcterms:created>
  <dcterms:modified xsi:type="dcterms:W3CDTF">2016-11-01T06:15:00Z</dcterms:modified>
</cp:coreProperties>
</file>