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80" w:rsidRPr="00D60080" w:rsidRDefault="00D60080" w:rsidP="00D60080">
      <w:pPr>
        <w:spacing w:after="0" w:line="240" w:lineRule="atLeast"/>
        <w:jc w:val="center"/>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TAŞINMAZ MAL (ARSA) SATILACAKTIR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b/>
          <w:bCs/>
          <w:color w:val="0000FF"/>
          <w:sz w:val="18"/>
          <w:szCs w:val="18"/>
          <w:lang w:eastAsia="tr-TR"/>
        </w:rPr>
        <w:t>Erzincan Belediye Başkanlığından:</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1 - Mülkiyeti Belediyemize ait, aşağıda tapu ve diğer bilgileri mevcut olan taşınmaz mal (arsa) 2886 Sayılı Devlet İhale Kanunun 35/a maddesi gereğince Kapalı Teklif (artırma) usulü ile ihale edilmek üzere satılacaktır.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2 - İhale 06.12.2016 Salı günü saat</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10:30’da</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Erzincan Belediyesi Encümen Toplantı salonunda Erzincan Belediyesi İhale Komisyonu huzurunda yapılacaktır.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3- TAHMİN EDİLEN BEDEL, GEÇİCİ TEMİNAT MİKTARI VE ŞARTLARI</w:t>
      </w:r>
    </w:p>
    <w:p w:rsidR="00D60080" w:rsidRPr="00D60080" w:rsidRDefault="00D60080" w:rsidP="00D60080">
      <w:pPr>
        <w:spacing w:after="0" w:line="240" w:lineRule="atLeast"/>
        <w:ind w:firstLine="567"/>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 </w:t>
      </w:r>
    </w:p>
    <w:p w:rsidR="00D60080" w:rsidRPr="00D60080" w:rsidRDefault="00D60080" w:rsidP="00D60080">
      <w:pPr>
        <w:spacing w:after="0" w:line="240" w:lineRule="atLeast"/>
        <w:ind w:firstLine="567"/>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YENİ MAHALLE 1 ADET TAŞINMAZ MAL (ARSA) SATIŞI</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122"/>
        <w:gridCol w:w="1138"/>
        <w:gridCol w:w="1364"/>
        <w:gridCol w:w="1366"/>
        <w:gridCol w:w="3184"/>
        <w:gridCol w:w="3166"/>
      </w:tblGrid>
      <w:tr w:rsidR="00D60080" w:rsidRPr="00D60080" w:rsidTr="00D60080">
        <w:trPr>
          <w:trHeight w:val="20"/>
        </w:trPr>
        <w:tc>
          <w:tcPr>
            <w:tcW w:w="69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S. NO</w:t>
            </w:r>
          </w:p>
        </w:tc>
        <w:tc>
          <w:tcPr>
            <w:tcW w:w="70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ADA</w:t>
            </w:r>
          </w:p>
        </w:tc>
        <w:tc>
          <w:tcPr>
            <w:tcW w:w="85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PARSEL</w:t>
            </w:r>
          </w:p>
        </w:tc>
        <w:tc>
          <w:tcPr>
            <w:tcW w:w="85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M²</w:t>
            </w:r>
          </w:p>
        </w:tc>
        <w:tc>
          <w:tcPr>
            <w:tcW w:w="198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PEŞİN MUHAMMEN BEDEL TL</w:t>
            </w:r>
          </w:p>
        </w:tc>
        <w:tc>
          <w:tcPr>
            <w:tcW w:w="197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GEÇİCİ TEMİNAT BEDELİ TL</w:t>
            </w:r>
          </w:p>
        </w:tc>
      </w:tr>
      <w:tr w:rsidR="00D60080" w:rsidRPr="00D60080" w:rsidTr="00D60080">
        <w:trPr>
          <w:trHeight w:val="20"/>
        </w:trPr>
        <w:tc>
          <w:tcPr>
            <w:tcW w:w="69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1</w:t>
            </w:r>
          </w:p>
        </w:tc>
        <w:tc>
          <w:tcPr>
            <w:tcW w:w="70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9</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10</w:t>
            </w:r>
          </w:p>
        </w:tc>
        <w:tc>
          <w:tcPr>
            <w:tcW w:w="8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2.015,98</w:t>
            </w:r>
          </w:p>
        </w:tc>
        <w:tc>
          <w:tcPr>
            <w:tcW w:w="19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5.745.543,00</w:t>
            </w:r>
          </w:p>
        </w:tc>
        <w:tc>
          <w:tcPr>
            <w:tcW w:w="19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60080" w:rsidRPr="00D60080" w:rsidRDefault="00D60080" w:rsidP="00D60080">
            <w:pPr>
              <w:spacing w:after="0" w:line="20" w:lineRule="atLeast"/>
              <w:jc w:val="center"/>
              <w:rPr>
                <w:rFonts w:ascii="Times New Roman" w:eastAsia="Times New Roman" w:hAnsi="Times New Roman" w:cs="Times New Roman"/>
                <w:sz w:val="20"/>
                <w:szCs w:val="20"/>
                <w:lang w:eastAsia="tr-TR"/>
              </w:rPr>
            </w:pPr>
            <w:r w:rsidRPr="00D60080">
              <w:rPr>
                <w:rFonts w:ascii="Times New Roman" w:eastAsia="Times New Roman" w:hAnsi="Times New Roman" w:cs="Times New Roman"/>
                <w:sz w:val="18"/>
                <w:szCs w:val="18"/>
                <w:lang w:eastAsia="tr-TR"/>
              </w:rPr>
              <w:t>172.367,00 TL</w:t>
            </w:r>
          </w:p>
        </w:tc>
      </w:tr>
    </w:tbl>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 </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4 - İHALEYE İŞTİRAK EDECEKLERDE ARANILAN ŞARTLAR VE BELGELER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1 -</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İkametgah</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veya İstekliye yapılacak her türlü yazışma ve tebligatlara esas olmak üzere adres beyanı.</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2 - Gerçek kişi olması halinde, T.C. Kimlik numarasını içeren Tasdikli nüfus cüzdan sureti veya Nüfus cüzdan fotokopisi.</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3 - Mevzuatı gereği kayıtlı olduğu Ticaret ve/veya Sanayi Odası veya.</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Meslek Odası belgesi.</w:t>
      </w:r>
      <w:proofErr w:type="gramEnd"/>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4 - Teklif vermeye yetkili olduğunu gösteren imza beyannamesi veya imza sirküleri.</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60080">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b) İstekliler adına</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vekaleten</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iştirak ediliyor ise, istekli adına katılan kişinin ihaleye katılmaya ilişkin Noter tasdikli vekaletnamesi ile Noter tasdikli imza beyannamesi.</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w:t>
      </w:r>
      <w:proofErr w:type="gramEnd"/>
      <w:r w:rsidRPr="00D60080">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5 - Geçici teminat olarak belirtilen bedeli banka hesabına yatırarak aldıkları makbuz veya 2886 Sayılı Devlet İhale Kanunu’nun 26</w:t>
      </w:r>
      <w:r w:rsidRPr="00D60080">
        <w:rPr>
          <w:rFonts w:ascii="Times New Roman" w:eastAsia="Times New Roman" w:hAnsi="Times New Roman" w:cs="Times New Roman"/>
          <w:color w:val="000000"/>
          <w:sz w:val="18"/>
          <w:lang w:eastAsia="tr-TR"/>
        </w:rPr>
        <w:t> </w:t>
      </w:r>
      <w:proofErr w:type="spellStart"/>
      <w:r w:rsidRPr="00D60080">
        <w:rPr>
          <w:rFonts w:ascii="Times New Roman" w:eastAsia="Times New Roman" w:hAnsi="Times New Roman" w:cs="Times New Roman"/>
          <w:color w:val="000000"/>
          <w:sz w:val="18"/>
          <w:lang w:eastAsia="tr-TR"/>
        </w:rPr>
        <w:t>ncı</w:t>
      </w:r>
      <w:proofErr w:type="spell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maddesinde belirtilen teminat yerine geçen belgelerden herhangi birisi.</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6 - 2886 sayılı yasaya göre cezalı ve yasaklı olmadığına dair belge.</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7 - Erzincan Belediyesine, Vergi Dairesine, Sosyal Güvenlik Kurumuna (SGK) prim borcu olmadığına dair ihale tarihindeki ay içerisinde alınmış belge.</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8 - Ortak girişim olması halinde Noter tasdikli Ortak Girişim Beyannamesi.</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9 - İhale dosyasının idareden satın alındığına dair makbuzun aslı veya fotokopisini ibraz edeceklerdir.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5 - İhaleye girebilmek için istenilen belgeler ihale günü ihale saatine kadar İşletme Müdürlüğü Gelir Tahakkuk Servisine teslim edilecektir. İhale saatinden sonraki müracaatlar dikkate alınmayacaktır.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6 - Teklifler; idare tarafından belirlenen taşınmaz malın (arsanın) satış bedeli üzerinden 5.745.543,00 TL (</w:t>
      </w:r>
      <w:proofErr w:type="spellStart"/>
      <w:r w:rsidRPr="00D60080">
        <w:rPr>
          <w:rFonts w:ascii="Times New Roman" w:eastAsia="Times New Roman" w:hAnsi="Times New Roman" w:cs="Times New Roman"/>
          <w:color w:val="000000"/>
          <w:sz w:val="18"/>
          <w:lang w:eastAsia="tr-TR"/>
        </w:rPr>
        <w:t>beşmilyonyediyüzkırkbeşbinbeşyüzkırküç</w:t>
      </w:r>
      <w:proofErr w:type="spellEnd"/>
      <w:r w:rsidRPr="00D60080">
        <w:rPr>
          <w:rFonts w:ascii="Times New Roman" w:eastAsia="Times New Roman" w:hAnsi="Times New Roman" w:cs="Times New Roman"/>
          <w:color w:val="000000"/>
          <w:sz w:val="18"/>
          <w:szCs w:val="18"/>
          <w:lang w:eastAsia="tr-TR"/>
        </w:rPr>
        <w:t>) TL’nin altında olmamak üzere verilecektir.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7 - Satılacak taşınmaz malın (arsanın) ödemesi; İhale bedeli peşin yatırılacaktır.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8 - İhalenin yapılmasından doğacak türlü vergi, resim, tapu, harç, ücret ve bunun gibi masraflar tamamen taşınmaz malı (arsayı) satın alana aittir.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lastRenderedPageBreak/>
        <w:t>Madde 9 - İhale ile ilgili şartname İşletme Müdürlüğü Gelir Tahakkuk Servisinden</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500.00</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TL. (Beş yüz Türk Lirası) karşılığında temin edilebilir. Teklif verecek kişiler, ayrıntılı bilgi için Erzincan Belediyesi İşletme Müdürlüğünden veya 444 9 024 (</w:t>
      </w:r>
      <w:proofErr w:type="gramStart"/>
      <w:r w:rsidRPr="00D60080">
        <w:rPr>
          <w:rFonts w:ascii="Times New Roman" w:eastAsia="Times New Roman" w:hAnsi="Times New Roman" w:cs="Times New Roman"/>
          <w:color w:val="000000"/>
          <w:sz w:val="18"/>
          <w:lang w:eastAsia="tr-TR"/>
        </w:rPr>
        <w:t>dahili</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1118 veya 1119)</w:t>
      </w:r>
      <w:r w:rsidRPr="00D60080">
        <w:rPr>
          <w:rFonts w:ascii="Times New Roman" w:eastAsia="Times New Roman" w:hAnsi="Times New Roman" w:cs="Times New Roman"/>
          <w:color w:val="000000"/>
          <w:sz w:val="18"/>
          <w:lang w:eastAsia="tr-TR"/>
        </w:rPr>
        <w:t> </w:t>
      </w:r>
      <w:proofErr w:type="spellStart"/>
      <w:r w:rsidRPr="00D60080">
        <w:rPr>
          <w:rFonts w:ascii="Times New Roman" w:eastAsia="Times New Roman" w:hAnsi="Times New Roman" w:cs="Times New Roman"/>
          <w:color w:val="000000"/>
          <w:sz w:val="18"/>
          <w:lang w:eastAsia="tr-TR"/>
        </w:rPr>
        <w:t>nolu</w:t>
      </w:r>
      <w:proofErr w:type="spell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telefondan ulaşabileceklerdir.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10 - Belediye Encümeni ihale komisyonu olması sıfatı ile 2886 Sayılı Devlet İhale Kanunu’nun 29. Maddesine istinaden gerekçesini kararda belirtmek suretiyle ihaleyi yapıp yapmamakta, uygun bedeli ve süreyi tespit etmekte serbesttir.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Madde 11 - İşbu ihale ilanı bilgi mahiyetinde olup, satış idari şartnamesi hükümleri geçerlidir.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İlan olunur.</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Bilgi İçin:</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Erzincan Belediye Başkanlığı İşletme Müdürlüğü</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Bahçelievler Mah. - ERZİNCAN</w:t>
      </w:r>
    </w:p>
    <w:p w:rsidR="00D60080" w:rsidRPr="00D60080" w:rsidRDefault="00D60080" w:rsidP="00D60080">
      <w:pPr>
        <w:spacing w:after="0" w:line="240" w:lineRule="atLeast"/>
        <w:ind w:firstLine="567"/>
        <w:jc w:val="both"/>
        <w:rPr>
          <w:rFonts w:ascii="Times New Roman" w:eastAsia="Times New Roman" w:hAnsi="Times New Roman" w:cs="Times New Roman"/>
          <w:color w:val="000000"/>
          <w:sz w:val="20"/>
          <w:szCs w:val="20"/>
          <w:lang w:eastAsia="tr-TR"/>
        </w:rPr>
      </w:pPr>
      <w:r w:rsidRPr="00D60080">
        <w:rPr>
          <w:rFonts w:ascii="Times New Roman" w:eastAsia="Times New Roman" w:hAnsi="Times New Roman" w:cs="Times New Roman"/>
          <w:color w:val="000000"/>
          <w:sz w:val="18"/>
          <w:szCs w:val="18"/>
          <w:lang w:eastAsia="tr-TR"/>
        </w:rPr>
        <w:t>Telefon: 444 9 024</w:t>
      </w:r>
      <w:r w:rsidRPr="00D60080">
        <w:rPr>
          <w:rFonts w:ascii="Times New Roman" w:eastAsia="Times New Roman" w:hAnsi="Times New Roman" w:cs="Times New Roman"/>
          <w:color w:val="000000"/>
          <w:sz w:val="18"/>
          <w:lang w:eastAsia="tr-TR"/>
        </w:rPr>
        <w:t> </w:t>
      </w:r>
      <w:proofErr w:type="gramStart"/>
      <w:r w:rsidRPr="00D60080">
        <w:rPr>
          <w:rFonts w:ascii="Times New Roman" w:eastAsia="Times New Roman" w:hAnsi="Times New Roman" w:cs="Times New Roman"/>
          <w:color w:val="000000"/>
          <w:sz w:val="18"/>
          <w:lang w:eastAsia="tr-TR"/>
        </w:rPr>
        <w:t>Dahili</w:t>
      </w:r>
      <w:proofErr w:type="gramEnd"/>
      <w:r w:rsidRPr="00D60080">
        <w:rPr>
          <w:rFonts w:ascii="Times New Roman" w:eastAsia="Times New Roman" w:hAnsi="Times New Roman" w:cs="Times New Roman"/>
          <w:color w:val="000000"/>
          <w:sz w:val="18"/>
          <w:lang w:eastAsia="tr-TR"/>
        </w:rPr>
        <w:t> </w:t>
      </w:r>
      <w:r w:rsidRPr="00D60080">
        <w:rPr>
          <w:rFonts w:ascii="Times New Roman" w:eastAsia="Times New Roman" w:hAnsi="Times New Roman" w:cs="Times New Roman"/>
          <w:color w:val="000000"/>
          <w:sz w:val="18"/>
          <w:szCs w:val="18"/>
          <w:lang w:eastAsia="tr-TR"/>
        </w:rPr>
        <w:t>1118-1119 Faks: 0446 223 26 31 www.</w:t>
      </w:r>
      <w:proofErr w:type="spellStart"/>
      <w:r w:rsidRPr="00D60080">
        <w:rPr>
          <w:rFonts w:ascii="Times New Roman" w:eastAsia="Times New Roman" w:hAnsi="Times New Roman" w:cs="Times New Roman"/>
          <w:color w:val="000000"/>
          <w:sz w:val="18"/>
          <w:szCs w:val="18"/>
          <w:lang w:eastAsia="tr-TR"/>
        </w:rPr>
        <w:t>erzincan</w:t>
      </w:r>
      <w:proofErr w:type="spellEnd"/>
      <w:r w:rsidRPr="00D60080">
        <w:rPr>
          <w:rFonts w:ascii="Times New Roman" w:eastAsia="Times New Roman" w:hAnsi="Times New Roman" w:cs="Times New Roman"/>
          <w:color w:val="000000"/>
          <w:sz w:val="18"/>
          <w:szCs w:val="18"/>
          <w:lang w:eastAsia="tr-TR"/>
        </w:rPr>
        <w:t>.bel.tr</w:t>
      </w:r>
      <w:r w:rsidRPr="00D60080">
        <w:rPr>
          <w:rFonts w:ascii="Times New Roman" w:eastAsia="Times New Roman" w:hAnsi="Times New Roman" w:cs="Times New Roman"/>
          <w:color w:val="000000"/>
          <w:sz w:val="18"/>
          <w:lang w:eastAsia="tr-TR"/>
        </w:rPr>
        <w:t> </w:t>
      </w:r>
    </w:p>
    <w:p w:rsidR="004B3524" w:rsidRDefault="004B3524"/>
    <w:sectPr w:rsidR="004B3524" w:rsidSect="00D600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60080"/>
    <w:rsid w:val="004B3524"/>
    <w:rsid w:val="00D600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0080"/>
  </w:style>
  <w:style w:type="character" w:customStyle="1" w:styleId="grame">
    <w:name w:val="grame"/>
    <w:basedOn w:val="VarsaylanParagrafYazTipi"/>
    <w:rsid w:val="00D60080"/>
  </w:style>
  <w:style w:type="character" w:customStyle="1" w:styleId="spelle">
    <w:name w:val="spelle"/>
    <w:basedOn w:val="VarsaylanParagrafYazTipi"/>
    <w:rsid w:val="00D60080"/>
  </w:style>
</w:styles>
</file>

<file path=word/webSettings.xml><?xml version="1.0" encoding="utf-8"?>
<w:webSettings xmlns:r="http://schemas.openxmlformats.org/officeDocument/2006/relationships" xmlns:w="http://schemas.openxmlformats.org/wordprocessingml/2006/main">
  <w:divs>
    <w:div w:id="8894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2016-11-24T06:31:00Z</dcterms:created>
  <dcterms:modified xsi:type="dcterms:W3CDTF">2016-11-24T06:31:00Z</dcterms:modified>
</cp:coreProperties>
</file>