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87" w:rsidRPr="00222387" w:rsidRDefault="00222387" w:rsidP="00222387">
      <w:pPr>
        <w:spacing w:after="0" w:line="240" w:lineRule="atLeast"/>
        <w:jc w:val="center"/>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SINIRLI AYNİ HAK TESİSİ İHALE EDİLECEKTİR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b/>
          <w:bCs/>
          <w:color w:val="0000CC"/>
          <w:sz w:val="18"/>
          <w:szCs w:val="18"/>
          <w:lang w:eastAsia="tr-TR"/>
        </w:rPr>
        <w:t>Balıkesir Büyükşehir Belediye Başkanlığından:</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w:t>
      </w:r>
    </w:p>
    <w:tbl>
      <w:tblPr>
        <w:tblW w:w="12024" w:type="dxa"/>
        <w:tblInd w:w="559" w:type="dxa"/>
        <w:tblCellMar>
          <w:left w:w="0" w:type="dxa"/>
          <w:right w:w="0" w:type="dxa"/>
        </w:tblCellMar>
        <w:tblLook w:val="04A0"/>
      </w:tblPr>
      <w:tblGrid>
        <w:gridCol w:w="522"/>
        <w:gridCol w:w="828"/>
        <w:gridCol w:w="693"/>
        <w:gridCol w:w="524"/>
        <w:gridCol w:w="693"/>
        <w:gridCol w:w="2451"/>
        <w:gridCol w:w="1518"/>
        <w:gridCol w:w="1381"/>
        <w:gridCol w:w="888"/>
        <w:gridCol w:w="1518"/>
        <w:gridCol w:w="1243"/>
        <w:gridCol w:w="1326"/>
      </w:tblGrid>
      <w:tr w:rsidR="00222387" w:rsidRPr="00222387" w:rsidTr="00222387">
        <w:trPr>
          <w:trHeight w:val="20"/>
        </w:trPr>
        <w:tc>
          <w:tcPr>
            <w:tcW w:w="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4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Sıra</w:t>
            </w:r>
          </w:p>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No</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İlçesi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Pafta</w:t>
            </w:r>
          </w:p>
        </w:tc>
        <w:tc>
          <w:tcPr>
            <w:tcW w:w="5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Parsel</w:t>
            </w:r>
          </w:p>
        </w:tc>
        <w:tc>
          <w:tcPr>
            <w:tcW w:w="2474" w:type="dxa"/>
            <w:tcBorders>
              <w:top w:val="single" w:sz="8" w:space="0" w:color="auto"/>
              <w:left w:val="nil"/>
              <w:bottom w:val="single" w:sz="8" w:space="0" w:color="auto"/>
              <w:right w:val="nil"/>
            </w:tcBorders>
            <w:tcMar>
              <w:top w:w="0" w:type="dxa"/>
              <w:left w:w="70" w:type="dxa"/>
              <w:bottom w:w="0" w:type="dxa"/>
              <w:right w:w="70" w:type="dxa"/>
            </w:tcMar>
            <w:vAlign w:val="bottom"/>
            <w:hideMark/>
          </w:tcPr>
          <w:p w:rsidR="00222387" w:rsidRPr="00222387" w:rsidRDefault="00222387" w:rsidP="00222387">
            <w:pPr>
              <w:spacing w:after="0" w:line="24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Yüzölçümü (M²) ve</w:t>
            </w:r>
          </w:p>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Kullanım Alanı</w:t>
            </w:r>
          </w:p>
        </w:tc>
        <w:tc>
          <w:tcPr>
            <w:tcW w:w="15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Vasfı</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Adresi</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İmar Planındaki Kullanım Amacı</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Muhammen Bedeli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Geçici Teminat Bedeli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İhale Tarihi ve Saati</w:t>
            </w:r>
          </w:p>
        </w:tc>
      </w:tr>
      <w:tr w:rsidR="00222387" w:rsidRPr="00222387" w:rsidTr="00222387">
        <w:trPr>
          <w:trHeight w:val="20"/>
        </w:trPr>
        <w:tc>
          <w:tcPr>
            <w:tcW w:w="53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1</w:t>
            </w:r>
          </w:p>
        </w:tc>
        <w:tc>
          <w:tcPr>
            <w:tcW w:w="99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Bandırma</w:t>
            </w:r>
          </w:p>
        </w:tc>
        <w:tc>
          <w:tcPr>
            <w:tcW w:w="70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32</w:t>
            </w:r>
          </w:p>
        </w:tc>
        <w:tc>
          <w:tcPr>
            <w:tcW w:w="5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473</w:t>
            </w:r>
          </w:p>
        </w:tc>
        <w:tc>
          <w:tcPr>
            <w:tcW w:w="70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3</w:t>
            </w:r>
          </w:p>
        </w:tc>
        <w:tc>
          <w:tcPr>
            <w:tcW w:w="2474" w:type="dxa"/>
            <w:tcBorders>
              <w:top w:val="nil"/>
              <w:left w:val="nil"/>
              <w:bottom w:val="single" w:sz="8" w:space="0" w:color="auto"/>
              <w:right w:val="nil"/>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523,73 m</w:t>
            </w:r>
            <w:r w:rsidRPr="00222387">
              <w:rPr>
                <w:rFonts w:ascii="Times New Roman" w:eastAsia="Times New Roman" w:hAnsi="Times New Roman" w:cs="Times New Roman"/>
                <w:color w:val="000000"/>
                <w:sz w:val="18"/>
                <w:szCs w:val="18"/>
                <w:vertAlign w:val="superscript"/>
                <w:lang w:eastAsia="tr-TR"/>
              </w:rPr>
              <w:t>2</w:t>
            </w:r>
            <w:r w:rsidRPr="00222387">
              <w:rPr>
                <w:rFonts w:ascii="Times New Roman" w:eastAsia="Times New Roman" w:hAnsi="Times New Roman" w:cs="Times New Roman"/>
                <w:color w:val="000000"/>
                <w:sz w:val="18"/>
                <w:vertAlign w:val="superscript"/>
                <w:lang w:eastAsia="tr-TR"/>
              </w:rPr>
              <w:t> </w:t>
            </w:r>
            <w:r w:rsidRPr="00222387">
              <w:rPr>
                <w:rFonts w:ascii="Times New Roman" w:eastAsia="Times New Roman" w:hAnsi="Times New Roman" w:cs="Times New Roman"/>
                <w:color w:val="000000"/>
                <w:sz w:val="18"/>
                <w:szCs w:val="18"/>
                <w:lang w:eastAsia="tr-TR"/>
              </w:rPr>
              <w:t>(Parsel Alanı)</w:t>
            </w:r>
          </w:p>
        </w:tc>
        <w:tc>
          <w:tcPr>
            <w:tcW w:w="155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Altında iki</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dükkanı</w:t>
            </w:r>
            <w:r w:rsidRPr="00222387">
              <w:rPr>
                <w:rFonts w:ascii="Times New Roman" w:eastAsia="Times New Roman" w:hAnsi="Times New Roman" w:cs="Times New Roman"/>
                <w:color w:val="000000"/>
                <w:sz w:val="18"/>
                <w:szCs w:val="18"/>
                <w:lang w:eastAsia="tr-TR"/>
              </w:rPr>
              <w:t>ve</w:t>
            </w:r>
            <w:proofErr w:type="spellEnd"/>
            <w:r w:rsidRPr="00222387">
              <w:rPr>
                <w:rFonts w:ascii="Times New Roman" w:eastAsia="Times New Roman" w:hAnsi="Times New Roman" w:cs="Times New Roman"/>
                <w:color w:val="000000"/>
                <w:sz w:val="18"/>
                <w:szCs w:val="18"/>
                <w:lang w:eastAsia="tr-TR"/>
              </w:rPr>
              <w:t xml:space="preserve"> lokantası olan </w:t>
            </w:r>
            <w:proofErr w:type="gramStart"/>
            <w:r w:rsidRPr="00222387">
              <w:rPr>
                <w:rFonts w:ascii="Times New Roman" w:eastAsia="Times New Roman" w:hAnsi="Times New Roman" w:cs="Times New Roman"/>
                <w:color w:val="000000"/>
                <w:sz w:val="18"/>
                <w:szCs w:val="18"/>
                <w:lang w:eastAsia="tr-TR"/>
              </w:rPr>
              <w:t>kagir</w:t>
            </w:r>
            <w:proofErr w:type="gramEnd"/>
            <w:r w:rsidRPr="00222387">
              <w:rPr>
                <w:rFonts w:ascii="Times New Roman" w:eastAsia="Times New Roman" w:hAnsi="Times New Roman" w:cs="Times New Roman"/>
                <w:color w:val="000000"/>
                <w:sz w:val="18"/>
                <w:szCs w:val="18"/>
                <w:lang w:eastAsia="tr-TR"/>
              </w:rPr>
              <w:t xml:space="preserve"> otel</w:t>
            </w:r>
          </w:p>
        </w:tc>
        <w:tc>
          <w:tcPr>
            <w:tcW w:w="14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Haydar Çavuş Mah. Cumhuriyet Cad. No: 10</w:t>
            </w:r>
          </w:p>
        </w:tc>
        <w:tc>
          <w:tcPr>
            <w:tcW w:w="198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Tescilli Bina</w:t>
            </w:r>
          </w:p>
        </w:tc>
        <w:tc>
          <w:tcPr>
            <w:tcW w:w="155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6.000.000,00-TL+ KDV</w:t>
            </w:r>
          </w:p>
        </w:tc>
        <w:tc>
          <w:tcPr>
            <w:tcW w:w="127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180.000,00- TL</w:t>
            </w:r>
          </w:p>
        </w:tc>
        <w:tc>
          <w:tcPr>
            <w:tcW w:w="127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23.11.2016</w:t>
            </w:r>
            <w:r w:rsidRPr="00222387">
              <w:rPr>
                <w:rFonts w:ascii="Times New Roman" w:eastAsia="Times New Roman" w:hAnsi="Times New Roman" w:cs="Times New Roman"/>
                <w:color w:val="000000"/>
                <w:sz w:val="18"/>
                <w:lang w:eastAsia="tr-TR"/>
              </w:rPr>
              <w:t>13:30</w:t>
            </w:r>
          </w:p>
        </w:tc>
      </w:tr>
      <w:tr w:rsidR="00222387" w:rsidRPr="00222387" w:rsidTr="00222387">
        <w:trPr>
          <w:trHeight w:val="20"/>
        </w:trPr>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2474" w:type="dxa"/>
            <w:tcBorders>
              <w:top w:val="nil"/>
              <w:left w:val="nil"/>
              <w:bottom w:val="single" w:sz="8" w:space="0" w:color="auto"/>
              <w:right w:val="nil"/>
            </w:tcBorders>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Batar Kat (113 m</w:t>
            </w:r>
            <w:r w:rsidRPr="00222387">
              <w:rPr>
                <w:rFonts w:ascii="Times New Roman" w:eastAsia="Times New Roman" w:hAnsi="Times New Roman" w:cs="Times New Roman"/>
                <w:color w:val="000000"/>
                <w:sz w:val="18"/>
                <w:szCs w:val="18"/>
                <w:vertAlign w:val="superscript"/>
                <w:lang w:eastAsia="tr-TR"/>
              </w:rPr>
              <w:t>2</w:t>
            </w:r>
            <w:r w:rsidRPr="00222387">
              <w:rPr>
                <w:rFonts w:ascii="Times New Roman" w:eastAsia="Times New Roman" w:hAnsi="Times New Roman" w:cs="Times New Roman"/>
                <w:color w:val="000000"/>
                <w:sz w:val="18"/>
                <w:szCs w:val="18"/>
                <w:lang w:eastAsia="tr-TR"/>
              </w:rPr>
              <w:t>): Salon</w:t>
            </w:r>
          </w:p>
        </w:tc>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r>
      <w:tr w:rsidR="00222387" w:rsidRPr="00222387" w:rsidTr="00222387">
        <w:trPr>
          <w:trHeight w:val="20"/>
        </w:trPr>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2474" w:type="dxa"/>
            <w:tcBorders>
              <w:top w:val="nil"/>
              <w:left w:val="nil"/>
              <w:bottom w:val="single" w:sz="8" w:space="0" w:color="auto"/>
              <w:right w:val="nil"/>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Zemin Kat (521 m</w:t>
            </w:r>
            <w:r w:rsidRPr="00222387">
              <w:rPr>
                <w:rFonts w:ascii="Times New Roman" w:eastAsia="Times New Roman" w:hAnsi="Times New Roman" w:cs="Times New Roman"/>
                <w:color w:val="000000"/>
                <w:sz w:val="18"/>
                <w:szCs w:val="18"/>
                <w:vertAlign w:val="superscript"/>
                <w:lang w:eastAsia="tr-TR"/>
              </w:rPr>
              <w:t>2</w:t>
            </w:r>
            <w:r w:rsidRPr="00222387">
              <w:rPr>
                <w:rFonts w:ascii="Times New Roman" w:eastAsia="Times New Roman" w:hAnsi="Times New Roman" w:cs="Times New Roman"/>
                <w:color w:val="000000"/>
                <w:sz w:val="18"/>
                <w:szCs w:val="18"/>
                <w:lang w:eastAsia="tr-TR"/>
              </w:rPr>
              <w:t>):</w:t>
            </w:r>
            <w:r w:rsidRPr="00222387">
              <w:rPr>
                <w:rFonts w:ascii="Times New Roman" w:eastAsia="Times New Roman" w:hAnsi="Times New Roman" w:cs="Times New Roman"/>
                <w:color w:val="000000"/>
                <w:sz w:val="18"/>
                <w:lang w:eastAsia="tr-TR"/>
              </w:rPr>
              <w:t> </w:t>
            </w:r>
            <w:proofErr w:type="gramStart"/>
            <w:r w:rsidRPr="00222387">
              <w:rPr>
                <w:rFonts w:ascii="Times New Roman" w:eastAsia="Times New Roman" w:hAnsi="Times New Roman" w:cs="Times New Roman"/>
                <w:color w:val="000000"/>
                <w:sz w:val="18"/>
                <w:lang w:eastAsia="tr-TR"/>
              </w:rPr>
              <w:t>resepsiyon</w:t>
            </w:r>
            <w:proofErr w:type="gramEnd"/>
            <w:r w:rsidRPr="00222387">
              <w:rPr>
                <w:rFonts w:ascii="Times New Roman" w:eastAsia="Times New Roman" w:hAnsi="Times New Roman" w:cs="Times New Roman"/>
                <w:color w:val="000000"/>
                <w:sz w:val="18"/>
                <w:szCs w:val="18"/>
                <w:lang w:eastAsia="tr-TR"/>
              </w:rPr>
              <w:t>, lobi,</w:t>
            </w:r>
            <w:r w:rsidRPr="00222387">
              <w:rPr>
                <w:rFonts w:ascii="Times New Roman" w:eastAsia="Times New Roman" w:hAnsi="Times New Roman" w:cs="Times New Roman"/>
                <w:color w:val="000000"/>
                <w:sz w:val="18"/>
                <w:lang w:eastAsia="tr-TR"/>
              </w:rPr>
              <w:t> bar&amp;</w:t>
            </w:r>
            <w:proofErr w:type="spellStart"/>
            <w:r w:rsidRPr="00222387">
              <w:rPr>
                <w:rFonts w:ascii="Times New Roman" w:eastAsia="Times New Roman" w:hAnsi="Times New Roman" w:cs="Times New Roman"/>
                <w:color w:val="000000"/>
                <w:sz w:val="18"/>
                <w:lang w:eastAsia="tr-TR"/>
              </w:rPr>
              <w:t>lounge</w:t>
            </w:r>
            <w:proofErr w:type="spellEnd"/>
            <w:r w:rsidRPr="00222387">
              <w:rPr>
                <w:rFonts w:ascii="Times New Roman" w:eastAsia="Times New Roman" w:hAnsi="Times New Roman" w:cs="Times New Roman"/>
                <w:color w:val="000000"/>
                <w:sz w:val="18"/>
                <w:szCs w:val="18"/>
                <w:lang w:eastAsia="tr-TR"/>
              </w:rPr>
              <w:t>,</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alacart</w:t>
            </w:r>
            <w:r w:rsidRPr="00222387">
              <w:rPr>
                <w:rFonts w:ascii="Times New Roman" w:eastAsia="Times New Roman" w:hAnsi="Times New Roman" w:cs="Times New Roman"/>
                <w:color w:val="000000"/>
                <w:sz w:val="18"/>
                <w:szCs w:val="18"/>
                <w:lang w:eastAsia="tr-TR"/>
              </w:rPr>
              <w:t>restoran</w:t>
            </w:r>
            <w:proofErr w:type="spellEnd"/>
            <w:r w:rsidRPr="00222387">
              <w:rPr>
                <w:rFonts w:ascii="Times New Roman" w:eastAsia="Times New Roman" w:hAnsi="Times New Roman" w:cs="Times New Roman"/>
                <w:color w:val="000000"/>
                <w:sz w:val="18"/>
                <w:szCs w:val="18"/>
                <w:lang w:eastAsia="tr-TR"/>
              </w:rPr>
              <w:t xml:space="preserve"> ve bahçe</w:t>
            </w:r>
          </w:p>
        </w:tc>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r>
      <w:tr w:rsidR="00222387" w:rsidRPr="00222387" w:rsidTr="00222387">
        <w:trPr>
          <w:trHeight w:val="20"/>
        </w:trPr>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2474" w:type="dxa"/>
            <w:tcBorders>
              <w:top w:val="nil"/>
              <w:left w:val="nil"/>
              <w:bottom w:val="single" w:sz="8" w:space="0" w:color="auto"/>
              <w:right w:val="nil"/>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1. ve 2. Kat (896 m</w:t>
            </w:r>
            <w:r w:rsidRPr="00222387">
              <w:rPr>
                <w:rFonts w:ascii="Times New Roman" w:eastAsia="Times New Roman" w:hAnsi="Times New Roman" w:cs="Times New Roman"/>
                <w:color w:val="000000"/>
                <w:sz w:val="18"/>
                <w:szCs w:val="18"/>
                <w:vertAlign w:val="superscript"/>
                <w:lang w:eastAsia="tr-TR"/>
              </w:rPr>
              <w:t>2</w:t>
            </w:r>
            <w:r w:rsidRPr="00222387">
              <w:rPr>
                <w:rFonts w:ascii="Times New Roman" w:eastAsia="Times New Roman" w:hAnsi="Times New Roman" w:cs="Times New Roman"/>
                <w:color w:val="000000"/>
                <w:sz w:val="18"/>
                <w:szCs w:val="18"/>
                <w:lang w:eastAsia="tr-TR"/>
              </w:rPr>
              <w:t>):birer tanesi</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suit</w:t>
            </w:r>
            <w:proofErr w:type="spellEnd"/>
            <w:r w:rsidRPr="00222387">
              <w:rPr>
                <w:rFonts w:ascii="Times New Roman" w:eastAsia="Times New Roman" w:hAnsi="Times New Roman" w:cs="Times New Roman"/>
                <w:color w:val="000000"/>
                <w:sz w:val="18"/>
                <w:szCs w:val="18"/>
                <w:lang w:eastAsia="tr-TR"/>
              </w:rPr>
              <w:t>, 12’şer oda</w:t>
            </w:r>
          </w:p>
        </w:tc>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r>
      <w:tr w:rsidR="00222387" w:rsidRPr="00222387" w:rsidTr="00222387">
        <w:trPr>
          <w:trHeight w:val="20"/>
        </w:trPr>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2474" w:type="dxa"/>
            <w:tcBorders>
              <w:top w:val="nil"/>
              <w:left w:val="nil"/>
              <w:bottom w:val="single" w:sz="8" w:space="0" w:color="auto"/>
              <w:right w:val="nil"/>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Çatı arası (164 m</w:t>
            </w:r>
            <w:r w:rsidRPr="00222387">
              <w:rPr>
                <w:rFonts w:ascii="Times New Roman" w:eastAsia="Times New Roman" w:hAnsi="Times New Roman" w:cs="Times New Roman"/>
                <w:color w:val="000000"/>
                <w:sz w:val="18"/>
                <w:szCs w:val="18"/>
                <w:vertAlign w:val="superscript"/>
                <w:lang w:eastAsia="tr-TR"/>
              </w:rPr>
              <w:t>2</w:t>
            </w:r>
            <w:r w:rsidRPr="00222387">
              <w:rPr>
                <w:rFonts w:ascii="Times New Roman" w:eastAsia="Times New Roman" w:hAnsi="Times New Roman" w:cs="Times New Roman"/>
                <w:color w:val="000000"/>
                <w:sz w:val="18"/>
                <w:szCs w:val="18"/>
                <w:lang w:eastAsia="tr-TR"/>
              </w:rPr>
              <w:t>)okuma odası ve oturma alanı</w:t>
            </w:r>
          </w:p>
        </w:tc>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r>
      <w:tr w:rsidR="00222387" w:rsidRPr="00222387" w:rsidTr="00222387">
        <w:trPr>
          <w:trHeight w:val="20"/>
        </w:trPr>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2474" w:type="dxa"/>
            <w:tcBorders>
              <w:top w:val="nil"/>
              <w:left w:val="nil"/>
              <w:bottom w:val="single" w:sz="8" w:space="0" w:color="auto"/>
              <w:right w:val="nil"/>
            </w:tcBorders>
            <w:noWrap/>
            <w:tcMar>
              <w:top w:w="0" w:type="dxa"/>
              <w:left w:w="70" w:type="dxa"/>
              <w:bottom w:w="0" w:type="dxa"/>
              <w:right w:w="70" w:type="dxa"/>
            </w:tcMar>
            <w:vAlign w:val="center"/>
            <w:hideMark/>
          </w:tcPr>
          <w:p w:rsidR="00222387" w:rsidRPr="00222387" w:rsidRDefault="00222387" w:rsidP="00222387">
            <w:pPr>
              <w:spacing w:after="0" w:line="20" w:lineRule="atLeast"/>
              <w:jc w:val="center"/>
              <w:rPr>
                <w:rFonts w:ascii="Times New Roman" w:eastAsia="Times New Roman" w:hAnsi="Times New Roman" w:cs="Times New Roman"/>
                <w:sz w:val="20"/>
                <w:szCs w:val="20"/>
                <w:lang w:eastAsia="tr-TR"/>
              </w:rPr>
            </w:pPr>
            <w:r w:rsidRPr="00222387">
              <w:rPr>
                <w:rFonts w:ascii="Times New Roman" w:eastAsia="Times New Roman" w:hAnsi="Times New Roman" w:cs="Times New Roman"/>
                <w:color w:val="000000"/>
                <w:sz w:val="18"/>
                <w:szCs w:val="18"/>
                <w:lang w:eastAsia="tr-TR"/>
              </w:rPr>
              <w:t>Toplam: 1694 m</w:t>
            </w:r>
            <w:r w:rsidRPr="00222387">
              <w:rPr>
                <w:rFonts w:ascii="Times New Roman" w:eastAsia="Times New Roman" w:hAnsi="Times New Roman" w:cs="Times New Roman"/>
                <w:color w:val="000000"/>
                <w:sz w:val="18"/>
                <w:szCs w:val="18"/>
                <w:vertAlign w:val="superscript"/>
                <w:lang w:eastAsia="tr-TR"/>
              </w:rPr>
              <w:t>2</w:t>
            </w:r>
            <w:r w:rsidRPr="00222387">
              <w:rPr>
                <w:rFonts w:ascii="Times New Roman" w:eastAsia="Times New Roman" w:hAnsi="Times New Roman" w:cs="Times New Roman"/>
                <w:color w:val="000000"/>
                <w:sz w:val="18"/>
                <w:szCs w:val="18"/>
                <w:lang w:eastAsia="tr-TR"/>
              </w:rPr>
              <w:t>kullanım alanı</w:t>
            </w:r>
          </w:p>
        </w:tc>
        <w:tc>
          <w:tcPr>
            <w:tcW w:w="0" w:type="auto"/>
            <w:vMerge/>
            <w:tcBorders>
              <w:top w:val="nil"/>
              <w:left w:val="single" w:sz="8" w:space="0" w:color="auto"/>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22387" w:rsidRPr="00222387" w:rsidRDefault="00222387" w:rsidP="00222387">
            <w:pPr>
              <w:spacing w:after="0" w:line="240" w:lineRule="auto"/>
              <w:rPr>
                <w:rFonts w:ascii="Times New Roman" w:eastAsia="Times New Roman" w:hAnsi="Times New Roman" w:cs="Times New Roman"/>
                <w:sz w:val="20"/>
                <w:szCs w:val="20"/>
                <w:lang w:eastAsia="tr-TR"/>
              </w:rPr>
            </w:pPr>
          </w:p>
        </w:tc>
      </w:tr>
    </w:tbl>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1 - İdarenin;</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a) </w:t>
      </w:r>
      <w:proofErr w:type="gramStart"/>
      <w:r w:rsidRPr="00222387">
        <w:rPr>
          <w:rFonts w:ascii="Times New Roman" w:eastAsia="Times New Roman" w:hAnsi="Times New Roman" w:cs="Times New Roman"/>
          <w:color w:val="000000"/>
          <w:sz w:val="18"/>
          <w:szCs w:val="18"/>
          <w:lang w:eastAsia="tr-TR"/>
        </w:rPr>
        <w:t>Adı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Balıkesir</w:t>
      </w:r>
      <w:proofErr w:type="gramEnd"/>
      <w:r w:rsidRPr="00222387">
        <w:rPr>
          <w:rFonts w:ascii="Times New Roman" w:eastAsia="Times New Roman" w:hAnsi="Times New Roman" w:cs="Times New Roman"/>
          <w:color w:val="000000"/>
          <w:sz w:val="18"/>
          <w:szCs w:val="18"/>
          <w:lang w:eastAsia="tr-TR"/>
        </w:rPr>
        <w:t xml:space="preserve"> Büyükşehir Belediye Başkanlığı</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b) </w:t>
      </w:r>
      <w:proofErr w:type="gramStart"/>
      <w:r w:rsidRPr="00222387">
        <w:rPr>
          <w:rFonts w:ascii="Times New Roman" w:eastAsia="Times New Roman" w:hAnsi="Times New Roman" w:cs="Times New Roman"/>
          <w:color w:val="000000"/>
          <w:sz w:val="18"/>
          <w:szCs w:val="18"/>
          <w:lang w:eastAsia="tr-TR"/>
        </w:rPr>
        <w:t>Adresi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Eskikuyumcular</w:t>
      </w:r>
      <w:proofErr w:type="spellEnd"/>
      <w:proofErr w:type="gramEnd"/>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Mh</w:t>
      </w:r>
      <w:proofErr w:type="spellEnd"/>
      <w:r w:rsidRPr="00222387">
        <w:rPr>
          <w:rFonts w:ascii="Times New Roman" w:eastAsia="Times New Roman" w:hAnsi="Times New Roman" w:cs="Times New Roman"/>
          <w:color w:val="000000"/>
          <w:sz w:val="18"/>
          <w:szCs w:val="18"/>
          <w:lang w:eastAsia="tr-TR"/>
        </w:rPr>
        <w:t>. Salih Tozan</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Cd</w:t>
      </w:r>
      <w:proofErr w:type="spellEnd"/>
      <w:r w:rsidRPr="00222387">
        <w:rPr>
          <w:rFonts w:ascii="Times New Roman" w:eastAsia="Times New Roman" w:hAnsi="Times New Roman" w:cs="Times New Roman"/>
          <w:color w:val="000000"/>
          <w:sz w:val="18"/>
          <w:szCs w:val="18"/>
          <w:lang w:eastAsia="tr-TR"/>
        </w:rPr>
        <w:t>. No: 1 Karesi/BALIKESİR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c) Telefon ve Faks </w:t>
      </w:r>
      <w:proofErr w:type="gramStart"/>
      <w:r w:rsidRPr="00222387">
        <w:rPr>
          <w:rFonts w:ascii="Times New Roman" w:eastAsia="Times New Roman" w:hAnsi="Times New Roman" w:cs="Times New Roman"/>
          <w:color w:val="000000"/>
          <w:sz w:val="18"/>
          <w:szCs w:val="18"/>
          <w:lang w:eastAsia="tr-TR"/>
        </w:rPr>
        <w:t>Numarası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Tel</w:t>
      </w:r>
      <w:proofErr w:type="gramEnd"/>
      <w:r w:rsidRPr="00222387">
        <w:rPr>
          <w:rFonts w:ascii="Times New Roman" w:eastAsia="Times New Roman" w:hAnsi="Times New Roman" w:cs="Times New Roman"/>
          <w:color w:val="000000"/>
          <w:sz w:val="18"/>
          <w:szCs w:val="18"/>
          <w:lang w:eastAsia="tr-TR"/>
        </w:rPr>
        <w:t>: 0.266.2391510 Dahili: 1303-</w:t>
      </w:r>
      <w:r w:rsidRPr="00222387">
        <w:rPr>
          <w:rFonts w:ascii="Times New Roman" w:eastAsia="Times New Roman" w:hAnsi="Times New Roman" w:cs="Times New Roman"/>
          <w:color w:val="000000"/>
          <w:sz w:val="18"/>
          <w:lang w:eastAsia="tr-TR"/>
        </w:rPr>
        <w:t>1308     Faks</w:t>
      </w:r>
      <w:r w:rsidRPr="00222387">
        <w:rPr>
          <w:rFonts w:ascii="Times New Roman" w:eastAsia="Times New Roman" w:hAnsi="Times New Roman" w:cs="Times New Roman"/>
          <w:color w:val="000000"/>
          <w:sz w:val="18"/>
          <w:szCs w:val="18"/>
          <w:lang w:eastAsia="tr-TR"/>
        </w:rPr>
        <w:t>: 0 266 239 0320</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d) Elektronik Posta </w:t>
      </w:r>
      <w:proofErr w:type="gramStart"/>
      <w:r w:rsidRPr="00222387">
        <w:rPr>
          <w:rFonts w:ascii="Times New Roman" w:eastAsia="Times New Roman" w:hAnsi="Times New Roman" w:cs="Times New Roman"/>
          <w:color w:val="000000"/>
          <w:sz w:val="18"/>
          <w:szCs w:val="18"/>
          <w:lang w:eastAsia="tr-TR"/>
        </w:rPr>
        <w:t>Adresi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szCs w:val="18"/>
          <w:lang w:eastAsia="tr-TR"/>
        </w:rPr>
        <w:t>emlakistimlak</w:t>
      </w:r>
      <w:proofErr w:type="spellEnd"/>
      <w:proofErr w:type="gramEnd"/>
      <w:r w:rsidRPr="00222387">
        <w:rPr>
          <w:rFonts w:ascii="Times New Roman" w:eastAsia="Times New Roman" w:hAnsi="Times New Roman" w:cs="Times New Roman"/>
          <w:color w:val="000000"/>
          <w:sz w:val="18"/>
          <w:szCs w:val="18"/>
          <w:lang w:eastAsia="tr-TR"/>
        </w:rPr>
        <w:t>@</w:t>
      </w:r>
      <w:proofErr w:type="spellStart"/>
      <w:r w:rsidRPr="00222387">
        <w:rPr>
          <w:rFonts w:ascii="Times New Roman" w:eastAsia="Times New Roman" w:hAnsi="Times New Roman" w:cs="Times New Roman"/>
          <w:color w:val="000000"/>
          <w:sz w:val="18"/>
          <w:szCs w:val="18"/>
          <w:lang w:eastAsia="tr-TR"/>
        </w:rPr>
        <w:t>balıkesir</w:t>
      </w:r>
      <w:proofErr w:type="spellEnd"/>
      <w:r w:rsidRPr="00222387">
        <w:rPr>
          <w:rFonts w:ascii="Times New Roman" w:eastAsia="Times New Roman" w:hAnsi="Times New Roman" w:cs="Times New Roman"/>
          <w:color w:val="000000"/>
          <w:sz w:val="18"/>
          <w:szCs w:val="18"/>
          <w:lang w:eastAsia="tr-TR"/>
        </w:rPr>
        <w:t>.bel.tr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2 - İhalenin </w:t>
      </w:r>
      <w:proofErr w:type="gramStart"/>
      <w:r w:rsidRPr="00222387">
        <w:rPr>
          <w:rFonts w:ascii="Times New Roman" w:eastAsia="Times New Roman" w:hAnsi="Times New Roman" w:cs="Times New Roman"/>
          <w:color w:val="000000"/>
          <w:sz w:val="18"/>
          <w:szCs w:val="18"/>
          <w:lang w:eastAsia="tr-TR"/>
        </w:rPr>
        <w:t>Konusu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Mülkiyeti</w:t>
      </w:r>
      <w:proofErr w:type="gramEnd"/>
      <w:r w:rsidRPr="00222387">
        <w:rPr>
          <w:rFonts w:ascii="Times New Roman" w:eastAsia="Times New Roman" w:hAnsi="Times New Roman" w:cs="Times New Roman"/>
          <w:color w:val="000000"/>
          <w:sz w:val="18"/>
          <w:szCs w:val="18"/>
          <w:lang w:eastAsia="tr-TR"/>
        </w:rPr>
        <w:t xml:space="preserve"> Balıkesir Büyükşehir Belediyesine ait olan 523,73 m</w:t>
      </w:r>
      <w:r w:rsidRPr="00222387">
        <w:rPr>
          <w:rFonts w:ascii="Times New Roman" w:eastAsia="Times New Roman" w:hAnsi="Times New Roman" w:cs="Times New Roman"/>
          <w:color w:val="000000"/>
          <w:sz w:val="18"/>
          <w:szCs w:val="18"/>
          <w:vertAlign w:val="superscript"/>
          <w:lang w:eastAsia="tr-TR"/>
        </w:rPr>
        <w:t>2</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yüzölçümlü altında iki dükkanı ve lokantası olan kagir otel vasfında, Balıkesir İli Bandırma İlçesi</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Haydarçavuş</w:t>
      </w:r>
      <w:proofErr w:type="spell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Mahallesi 32 pafta, 473 ada, 3 parsel üzerinde Korunması Gerekli Kültür Varlığı Anıt Eser olarak tescilli “Eski Gar Oteli” olarak anılan taşınmazın Bursa Kültür Varlıklarını Koruma Kurulu’nca onaylı</w:t>
      </w:r>
      <w:r w:rsidRPr="00222387">
        <w:rPr>
          <w:rFonts w:ascii="Times New Roman" w:eastAsia="Times New Roman" w:hAnsi="Times New Roman" w:cs="Times New Roman"/>
          <w:color w:val="000000"/>
          <w:sz w:val="18"/>
          <w:lang w:eastAsia="tr-TR"/>
        </w:rPr>
        <w:t> restorasyon </w:t>
      </w:r>
      <w:r w:rsidRPr="00222387">
        <w:rPr>
          <w:rFonts w:ascii="Times New Roman" w:eastAsia="Times New Roman" w:hAnsi="Times New Roman" w:cs="Times New Roman"/>
          <w:color w:val="000000"/>
          <w:sz w:val="18"/>
          <w:szCs w:val="18"/>
          <w:lang w:eastAsia="tr-TR"/>
        </w:rPr>
        <w:t xml:space="preserve">projesi kapsamında gerekli detay projelerinin hazırlanması ilgili kurum/kuruluşlardan gerekli izin ve ruhsatların alınarak restore edilmesi ve amacı uyarınca kullanılmak üzere işletme </w:t>
      </w:r>
      <w:proofErr w:type="gramStart"/>
      <w:r w:rsidRPr="00222387">
        <w:rPr>
          <w:rFonts w:ascii="Times New Roman" w:eastAsia="Times New Roman" w:hAnsi="Times New Roman" w:cs="Times New Roman"/>
          <w:color w:val="000000"/>
          <w:sz w:val="18"/>
          <w:szCs w:val="18"/>
          <w:lang w:eastAsia="tr-TR"/>
        </w:rPr>
        <w:t>hakkının</w:t>
      </w:r>
      <w:proofErr w:type="gramEnd"/>
      <w:r w:rsidRPr="00222387">
        <w:rPr>
          <w:rFonts w:ascii="Times New Roman" w:eastAsia="Times New Roman" w:hAnsi="Times New Roman" w:cs="Times New Roman"/>
          <w:color w:val="000000"/>
          <w:sz w:val="18"/>
          <w:szCs w:val="18"/>
          <w:lang w:eastAsia="tr-TR"/>
        </w:rPr>
        <w:t xml:space="preserve"> yükleniciye bırakılması; yapının kullandırılmasından dolayı yüklenicinin elde edeceği gelirlerden Belediyeye pay verilmesi, işletilme süresinin sonunda, Balıkesir Büyükşehir Belediyesi’ne üzerindeki müştemilatı ve tefrişatı ile birlikte bedelsiz devredilmesi şartıyla, taşınmaz üzerine yüklenici lehine sözleşme tarihinden itibaren 30 (otuz) yıl süre ile sınırlı ayni hak (daimi ve müstakil üst hakkı) tesis edilmesi işinin, 2886 Sayılı Devlet İhale Kanununun 35/a maddesi uyarınca KAPALI TEKLİF USULÜ ile ihaleye çıkarılmasıdır.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3 - İhalenin;</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a) Yapılacağı </w:t>
      </w:r>
      <w:proofErr w:type="gramStart"/>
      <w:r w:rsidRPr="00222387">
        <w:rPr>
          <w:rFonts w:ascii="Times New Roman" w:eastAsia="Times New Roman" w:hAnsi="Times New Roman" w:cs="Times New Roman"/>
          <w:color w:val="000000"/>
          <w:sz w:val="18"/>
          <w:szCs w:val="18"/>
          <w:lang w:eastAsia="tr-TR"/>
        </w:rPr>
        <w:t>yer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Büyükşehir</w:t>
      </w:r>
      <w:proofErr w:type="gramEnd"/>
      <w:r w:rsidRPr="00222387">
        <w:rPr>
          <w:rFonts w:ascii="Times New Roman" w:eastAsia="Times New Roman" w:hAnsi="Times New Roman" w:cs="Times New Roman"/>
          <w:color w:val="000000"/>
          <w:sz w:val="18"/>
          <w:szCs w:val="18"/>
          <w:lang w:eastAsia="tr-TR"/>
        </w:rPr>
        <w:t xml:space="preserve"> Belediyesi Hizmet Binası 7. Kat Encümen Toplantı Salonu</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b) Tarihi ve </w:t>
      </w:r>
      <w:proofErr w:type="gramStart"/>
      <w:r w:rsidRPr="00222387">
        <w:rPr>
          <w:rFonts w:ascii="Times New Roman" w:eastAsia="Times New Roman" w:hAnsi="Times New Roman" w:cs="Times New Roman"/>
          <w:color w:val="000000"/>
          <w:sz w:val="18"/>
          <w:szCs w:val="18"/>
          <w:lang w:eastAsia="tr-TR"/>
        </w:rPr>
        <w:t>Saati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w:t>
      </w:r>
      <w:r w:rsidRPr="00222387">
        <w:rPr>
          <w:rFonts w:ascii="Times New Roman" w:eastAsia="Times New Roman" w:hAnsi="Times New Roman" w:cs="Times New Roman"/>
          <w:color w:val="000000"/>
          <w:sz w:val="18"/>
          <w:lang w:eastAsia="tr-TR"/>
        </w:rPr>
        <w:t> 23</w:t>
      </w:r>
      <w:proofErr w:type="gramEnd"/>
      <w:r w:rsidRPr="00222387">
        <w:rPr>
          <w:rFonts w:ascii="Times New Roman" w:eastAsia="Times New Roman" w:hAnsi="Times New Roman" w:cs="Times New Roman"/>
          <w:color w:val="000000"/>
          <w:sz w:val="18"/>
          <w:lang w:eastAsia="tr-TR"/>
        </w:rPr>
        <w:t>/11/2016 </w:t>
      </w:r>
      <w:r w:rsidRPr="00222387">
        <w:rPr>
          <w:rFonts w:ascii="Times New Roman" w:eastAsia="Times New Roman" w:hAnsi="Times New Roman" w:cs="Times New Roman"/>
          <w:color w:val="000000"/>
          <w:sz w:val="18"/>
          <w:szCs w:val="18"/>
          <w:lang w:eastAsia="tr-TR"/>
        </w:rPr>
        <w:t>Çarşamba Günü Saat: 13:30</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c) </w:t>
      </w:r>
      <w:proofErr w:type="gramStart"/>
      <w:r w:rsidRPr="00222387">
        <w:rPr>
          <w:rFonts w:ascii="Times New Roman" w:eastAsia="Times New Roman" w:hAnsi="Times New Roman" w:cs="Times New Roman"/>
          <w:color w:val="000000"/>
          <w:sz w:val="18"/>
          <w:szCs w:val="18"/>
          <w:lang w:eastAsia="tr-TR"/>
        </w:rPr>
        <w:t>Usulü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w:t>
      </w:r>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2886</w:t>
      </w:r>
      <w:proofErr w:type="gramEnd"/>
      <w:r w:rsidRPr="00222387">
        <w:rPr>
          <w:rFonts w:ascii="Times New Roman" w:eastAsia="Times New Roman" w:hAnsi="Times New Roman" w:cs="Times New Roman"/>
          <w:color w:val="000000"/>
          <w:sz w:val="18"/>
          <w:szCs w:val="18"/>
          <w:lang w:eastAsia="tr-TR"/>
        </w:rPr>
        <w:t xml:space="preserve"> Sayılı Devlet İhale Kanununun 35/a maddesi uyarınca, Kapalı Teklif Usulü</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4 - İhaleye katılabilme şartları ve istenilen belgeler;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İsteklilerin aşağıda sayılan belgeleri başvuru dosyalarında sunmaları gerekir: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a) Kanuni ikametgâhı gösteren ikametgâh senedi, (gerçek kişiler için)</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lastRenderedPageBreak/>
        <w:t>b) Türkiye’de tebligat için adres beyanı,</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c) Ticaret ve/veya Sanayi Odası Belgesi.</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Gerçek kişi olması halinde ilgilisine göre Ticaret, Sanayi Odası veya Esnaf ve Sanatkârlar siciline kayıt olduğunu gösterir ihalenin yapıldığı yıl içinde alınmış belge,</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d) Teklif vermeye yetkili olduğunu gösteren noter tasdikli imza beyannamesi veya imza sirküleri.</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2387">
        <w:rPr>
          <w:rFonts w:ascii="Times New Roman" w:eastAsia="Times New Roman" w:hAnsi="Times New Roman" w:cs="Times New Roman"/>
          <w:color w:val="000000"/>
          <w:sz w:val="18"/>
          <w:lang w:eastAsia="tr-TR"/>
        </w:rPr>
        <w:t>• Gerçek kişi olması halinde, noter tasdikli imza beyannamesi ve nüfus cüzdanı sureti.</w:t>
      </w:r>
      <w:proofErr w:type="gramEnd"/>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f) İsteklinin ortak girişim (Ortak girişim, iş ortaklığı şeklinde olabilir;</w:t>
      </w:r>
      <w:r w:rsidRPr="00222387">
        <w:rPr>
          <w:rFonts w:ascii="Times New Roman" w:eastAsia="Times New Roman" w:hAnsi="Times New Roman" w:cs="Times New Roman"/>
          <w:color w:val="000000"/>
          <w:sz w:val="18"/>
          <w:lang w:eastAsia="tr-TR"/>
        </w:rPr>
        <w:t> </w:t>
      </w:r>
      <w:proofErr w:type="gramStart"/>
      <w:r w:rsidRPr="00222387">
        <w:rPr>
          <w:rFonts w:ascii="Times New Roman" w:eastAsia="Times New Roman" w:hAnsi="Times New Roman" w:cs="Times New Roman"/>
          <w:color w:val="000000"/>
          <w:sz w:val="18"/>
          <w:lang w:eastAsia="tr-TR"/>
        </w:rPr>
        <w:t>konsorsiyum</w:t>
      </w:r>
      <w:proofErr w:type="gram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şeklinde olamaz.) olması halinde; şekli ve içeriği ihale şartnamesinin 10.1.ı maddesindeki örneğe uygun olarak düzenlenmiş ortak girişim beyannamesi,</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g) Vergi borcu bulunmadığına dair ilgili Vergi Dairesinden son bir ay içerisinde alınmış belge,</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h) SSK prim borcu bulunmadığına dair ilgili Sigorta Müdürlüğünden son bir ay içerisinde alınmış belge,</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i) Balıkesir Büyükşehir Belediyesine borcu olmadığına dair Mali Hizmetler Dairesi Başkanlığı’ndan ve Hukuk Müşavirliği’nden son bir ay içerisinde alınmış belge.</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j) Son iki ay içerisinde temin edilmiş tarih, sayı ve banka kaşesini ihtiva eden çift imzalı ve Genel Müdürlükten teyitli kullanılmamış nakit kredisi ile kullanılmamış teminat mektubu kredisini gösteren banka referans mektubu,</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(Kullanılmamış nakit kredisi ve teminat mektubu kredisinden herhangi biri en az işin tahmini muhammen bedelinin %25’inden az olamaz).</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k) İhalelere katılmaktan yasaklı ve cezalı olmadığına dair beyanname,</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l) Muhammen bedelin %3’ü oranında geçici teminata dair belge,</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m) İhale dosyası satın alındığına dair belge. (satın alındığını gösterir makbuz)</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n) Ortak girişim olması halinde ortak girişimi oluşturan gerçek veya tüzel kişilerin her birinin a, b, c, d, e, g, h, i, k bentlerindeki esaslara göre temin edecekleri belgeleri ayrı </w:t>
      </w:r>
      <w:proofErr w:type="spellStart"/>
      <w:r w:rsidRPr="00222387">
        <w:rPr>
          <w:rFonts w:ascii="Times New Roman" w:eastAsia="Times New Roman" w:hAnsi="Times New Roman" w:cs="Times New Roman"/>
          <w:color w:val="000000"/>
          <w:sz w:val="18"/>
          <w:szCs w:val="18"/>
          <w:lang w:eastAsia="tr-TR"/>
        </w:rPr>
        <w:t>ayrı</w:t>
      </w:r>
      <w:proofErr w:type="spellEnd"/>
      <w:r w:rsidRPr="00222387">
        <w:rPr>
          <w:rFonts w:ascii="Times New Roman" w:eastAsia="Times New Roman" w:hAnsi="Times New Roman" w:cs="Times New Roman"/>
          <w:color w:val="000000"/>
          <w:sz w:val="18"/>
          <w:szCs w:val="18"/>
          <w:lang w:eastAsia="tr-TR"/>
        </w:rPr>
        <w:t xml:space="preserve"> sunmaları gerekmektedir.</w:t>
      </w:r>
      <w:r w:rsidRPr="00222387">
        <w:rPr>
          <w:rFonts w:ascii="Times New Roman" w:eastAsia="Times New Roman" w:hAnsi="Times New Roman" w:cs="Times New Roman"/>
          <w:color w:val="000000"/>
          <w:sz w:val="18"/>
          <w:lang w:eastAsia="tr-TR"/>
        </w:rPr>
        <w:t> </w:t>
      </w:r>
      <w:proofErr w:type="gramStart"/>
      <w:r w:rsidRPr="00222387">
        <w:rPr>
          <w:rFonts w:ascii="Times New Roman" w:eastAsia="Times New Roman" w:hAnsi="Times New Roman" w:cs="Times New Roman"/>
          <w:color w:val="000000"/>
          <w:sz w:val="18"/>
          <w:lang w:eastAsia="tr-TR"/>
        </w:rPr>
        <w:t>j</w:t>
      </w:r>
      <w:proofErr w:type="gramEnd"/>
      <w:r w:rsidRPr="00222387">
        <w:rPr>
          <w:rFonts w:ascii="Times New Roman" w:eastAsia="Times New Roman" w:hAnsi="Times New Roman" w:cs="Times New Roman"/>
          <w:color w:val="000000"/>
          <w:sz w:val="18"/>
          <w:szCs w:val="18"/>
          <w:lang w:eastAsia="tr-TR"/>
        </w:rPr>
        <w:t>, l, m</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bendlerinde</w:t>
      </w:r>
      <w:proofErr w:type="spell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yer alan belgeler ortak girişimi oluşturan en az % 50 hisse sahibi pilot ortak tarafından sunulabilir. “j” bendi ile ilgili olarak diğer ortakta hissesi oranında banka referans mektubu sunabilecektir.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o) 2886 Sayılı D.İ.K.'</w:t>
      </w:r>
      <w:proofErr w:type="spellStart"/>
      <w:r w:rsidRPr="00222387">
        <w:rPr>
          <w:rFonts w:ascii="Times New Roman" w:eastAsia="Times New Roman" w:hAnsi="Times New Roman" w:cs="Times New Roman"/>
          <w:color w:val="000000"/>
          <w:sz w:val="18"/>
          <w:lang w:eastAsia="tr-TR"/>
        </w:rPr>
        <w:t>nun</w:t>
      </w:r>
      <w:proofErr w:type="spell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37.maddesi gereğince hazırlanacak teklif mektubu,</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p) İsteklinin mali yeterliğine ilişkin olarak; ihalenin yapıldığı yıldan önceki son üç yıla ait isteklinin cirosunu gösterir yeminli mali müşavir veya serbest muhasebeci mali müşavir</w:t>
      </w:r>
      <w:r w:rsidRPr="00222387">
        <w:rPr>
          <w:rFonts w:ascii="Times New Roman" w:eastAsia="Times New Roman" w:hAnsi="Times New Roman" w:cs="Times New Roman"/>
          <w:color w:val="000000"/>
          <w:sz w:val="18"/>
          <w:lang w:eastAsia="tr-TR"/>
        </w:rPr>
        <w:t> </w:t>
      </w:r>
      <w:proofErr w:type="gramStart"/>
      <w:r w:rsidRPr="00222387">
        <w:rPr>
          <w:rFonts w:ascii="Times New Roman" w:eastAsia="Times New Roman" w:hAnsi="Times New Roman" w:cs="Times New Roman"/>
          <w:color w:val="000000"/>
          <w:sz w:val="18"/>
          <w:lang w:eastAsia="tr-TR"/>
        </w:rPr>
        <w:t>yada</w:t>
      </w:r>
      <w:proofErr w:type="gram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ilgili vergi dairesince onaylı gelir gider tablosuna ait belge. İsteklinin son üç yıla ait yıllık ciro ortalaması 10.000.000,00-TL (On Milyon Türk Lirası)’</w:t>
      </w:r>
      <w:proofErr w:type="gramStart"/>
      <w:r w:rsidRPr="00222387">
        <w:rPr>
          <w:rFonts w:ascii="Times New Roman" w:eastAsia="Times New Roman" w:hAnsi="Times New Roman" w:cs="Times New Roman"/>
          <w:color w:val="000000"/>
          <w:sz w:val="18"/>
          <w:lang w:eastAsia="tr-TR"/>
        </w:rPr>
        <w:t>dan</w:t>
      </w:r>
      <w:proofErr w:type="gram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 xml:space="preserve">az olamaz. Ortak girişim olarak teklif veren isteklilerden pilot ortak bu belgeyi tek başına sunabileceği gibi, bu belge her bir ortak tarafından ayrı </w:t>
      </w:r>
      <w:proofErr w:type="spellStart"/>
      <w:r w:rsidRPr="00222387">
        <w:rPr>
          <w:rFonts w:ascii="Times New Roman" w:eastAsia="Times New Roman" w:hAnsi="Times New Roman" w:cs="Times New Roman"/>
          <w:color w:val="000000"/>
          <w:sz w:val="18"/>
          <w:szCs w:val="18"/>
          <w:lang w:eastAsia="tr-TR"/>
        </w:rPr>
        <w:t>ayrı</w:t>
      </w:r>
      <w:proofErr w:type="spellEnd"/>
      <w:r w:rsidRPr="00222387">
        <w:rPr>
          <w:rFonts w:ascii="Times New Roman" w:eastAsia="Times New Roman" w:hAnsi="Times New Roman" w:cs="Times New Roman"/>
          <w:color w:val="000000"/>
          <w:sz w:val="18"/>
          <w:szCs w:val="18"/>
          <w:lang w:eastAsia="tr-TR"/>
        </w:rPr>
        <w:t xml:space="preserve"> da sunulabilir. Bu belgenin her bir ortak tarafından ayrı </w:t>
      </w:r>
      <w:proofErr w:type="spellStart"/>
      <w:r w:rsidRPr="00222387">
        <w:rPr>
          <w:rFonts w:ascii="Times New Roman" w:eastAsia="Times New Roman" w:hAnsi="Times New Roman" w:cs="Times New Roman"/>
          <w:color w:val="000000"/>
          <w:sz w:val="18"/>
          <w:szCs w:val="18"/>
          <w:lang w:eastAsia="tr-TR"/>
        </w:rPr>
        <w:t>ayrı</w:t>
      </w:r>
      <w:proofErr w:type="spellEnd"/>
      <w:r w:rsidRPr="00222387">
        <w:rPr>
          <w:rFonts w:ascii="Times New Roman" w:eastAsia="Times New Roman" w:hAnsi="Times New Roman" w:cs="Times New Roman"/>
          <w:color w:val="000000"/>
          <w:sz w:val="18"/>
          <w:szCs w:val="18"/>
          <w:lang w:eastAsia="tr-TR"/>
        </w:rPr>
        <w:t xml:space="preserve"> sunulması halinde; ortaklık oranları dikkate alınarak hesaplama yapılacaktır.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r) İş ile ilgili istekli tarafından düzenlenecek taahhütname (2863 Sayılı Yasa, yönetmelik, genelge, tebliğ, kurul ve ilke kararlarına uyulacağı hakkında)</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Söz konusu ihale 2886 sayılı Devlet İhale Kanunu’na göre düzenlenmiş olup istenen bütün bilgi ve belgelerin (teklif mektupları ve geçici teminatlar dâhil) bu Kanuna uygun olması gerekmektedir. Ayrıca istenen bütün belgeler İhalenin yapıldığı yıl içerisinde alınmış olmalıdır.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5 - Taşınmazın tahmin edilen bedeli 6.000.000,00 TL+ KDV’dir. Tahmini bedel yalnızca geçici ve kesin teminatın belirlenmesinde kullanılacaktır. Tahmini bedel üzerinden yapılan teklifler geçersiz sayılacaktır.</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Yüklenicinin ihaleye konu taşınmazı kendisinin işletmesi ve/veya alt kiracılık ve benzeri ilişki kurarak üçüncü şahıslar tarafından işlettirmesi sonucunda taşınmaz üzerinden elde edilecek toplam gelirden idareye verilecek olan ciro payının yıllık oranları:</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1’nci 10. Yıl,</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İDARE’ye</w:t>
      </w:r>
      <w:proofErr w:type="spell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verilecek olan ciro payının yıllık oranı, KDV hariç minimum %3 (yüzde üç);</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lastRenderedPageBreak/>
        <w:t>• 2’nci 10. Yıl,</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İDARE’ye</w:t>
      </w:r>
      <w:proofErr w:type="spell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verilecek olan ciro payının yıllık oranı, KDV hariç minimum %5 (yüzde beş);</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3’ncü 10.Yıl,</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İDARE’ye</w:t>
      </w:r>
      <w:proofErr w:type="spell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verilecek olan ciro payının yıllık oranı, KDV hariç minimum %7 (yüzde yedi) olup;</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İhalede</w:t>
      </w:r>
      <w:r w:rsidRPr="00222387">
        <w:rPr>
          <w:rFonts w:ascii="Times New Roman" w:eastAsia="Times New Roman" w:hAnsi="Times New Roman" w:cs="Times New Roman"/>
          <w:color w:val="000000"/>
          <w:sz w:val="18"/>
          <w:lang w:eastAsia="tr-TR"/>
        </w:rPr>
        <w:t> </w:t>
      </w:r>
      <w:proofErr w:type="spellStart"/>
      <w:r w:rsidRPr="00222387">
        <w:rPr>
          <w:rFonts w:ascii="Times New Roman" w:eastAsia="Times New Roman" w:hAnsi="Times New Roman" w:cs="Times New Roman"/>
          <w:color w:val="000000"/>
          <w:sz w:val="18"/>
          <w:lang w:eastAsia="tr-TR"/>
        </w:rPr>
        <w:t>arttırım</w:t>
      </w:r>
      <w:proofErr w:type="spell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bu oranlar üzerinden yapılacaktır.</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Örnek: Artış oranı %2 olarak teklif</w:t>
      </w:r>
      <w:r w:rsidRPr="00222387">
        <w:rPr>
          <w:rFonts w:ascii="Times New Roman" w:eastAsia="Times New Roman" w:hAnsi="Times New Roman" w:cs="Times New Roman"/>
          <w:color w:val="000000"/>
          <w:sz w:val="18"/>
          <w:lang w:eastAsia="tr-TR"/>
        </w:rPr>
        <w:t> </w:t>
      </w:r>
      <w:proofErr w:type="gramStart"/>
      <w:r w:rsidRPr="00222387">
        <w:rPr>
          <w:rFonts w:ascii="Times New Roman" w:eastAsia="Times New Roman" w:hAnsi="Times New Roman" w:cs="Times New Roman"/>
          <w:color w:val="000000"/>
          <w:sz w:val="18"/>
          <w:lang w:eastAsia="tr-TR"/>
        </w:rPr>
        <w:t>edildiğinde ;</w:t>
      </w:r>
      <w:proofErr w:type="gramEnd"/>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1’nci 10 yıl için %3+2=%5; 2’nci 10 yıl için %5+2=%7; 3’ncü 10 yıl için %7+2=%9 teklif edilmiş olacaktır.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Ödeme şartları ve ciro payına ilişkin hususlar İhale Şartnamesinin 33. Maddede açıklanmıştır.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6 - Sınırlı Ayni Hakkın Süresi: İdare ile yüklenicinin ihalenin kesinleşmesinin ardından yapacakları sözleşmenin imzalanmasından sonra sözleşme tarihinden itibaren yüklenici lehine yukarıda belirtilen taşınmaz üzerine otuz (30) yıl süreli sınırlı ayni hak tesis edilecektir.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7 - Ülkemizde yabancıların mülk edinmesi konusunda yasal mevzuatlar</w:t>
      </w:r>
      <w:r w:rsidRPr="00222387">
        <w:rPr>
          <w:rFonts w:ascii="Times New Roman" w:eastAsia="Times New Roman" w:hAnsi="Times New Roman" w:cs="Times New Roman"/>
          <w:color w:val="000000"/>
          <w:sz w:val="18"/>
          <w:lang w:eastAsia="tr-TR"/>
        </w:rPr>
        <w:t> </w:t>
      </w:r>
      <w:proofErr w:type="gramStart"/>
      <w:r w:rsidRPr="00222387">
        <w:rPr>
          <w:rFonts w:ascii="Times New Roman" w:eastAsia="Times New Roman" w:hAnsi="Times New Roman" w:cs="Times New Roman"/>
          <w:color w:val="000000"/>
          <w:sz w:val="18"/>
          <w:lang w:eastAsia="tr-TR"/>
        </w:rPr>
        <w:t>dahilinde</w:t>
      </w:r>
      <w:proofErr w:type="gram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herhangi bir engelleyici hüküm bulunmaması koşuluyla T.C. uyruğunda olmayan yabancılarında bu ihaleye katılmaları mümkündür. Yabancı isteklilerin sunacakları her türlü belgeyi ülkelerinin mevzuatına uygun usule göre temin etmeleri ve Türkiye Cumhuriyeti Devleti Büyükelçiliği veya Konsolosluğu tarafından onaylatıp yeminli tercüman bürolarınca Türkçe' ye çevirtmeleri gereklidir.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8 - İhale ve sınırlı ayni hak tesisinden doğan ya da doğacak olan her türlü vergi, resim, harç, tapu harcı, KDV, sözleşme giderleri, proje masrafları ile bilumum tüm giderlerin ödenmesi yükleniciye aittir. Yüklenici masraflarla ilgili olarak idareden herhangi bir hak ve bedel talebinde bulunamaz.</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 xml:space="preserve">9 - İhale dokümanı Emlak ve </w:t>
      </w:r>
      <w:proofErr w:type="gramStart"/>
      <w:r w:rsidRPr="00222387">
        <w:rPr>
          <w:rFonts w:ascii="Times New Roman" w:eastAsia="Times New Roman" w:hAnsi="Times New Roman" w:cs="Times New Roman"/>
          <w:color w:val="000000"/>
          <w:sz w:val="18"/>
          <w:szCs w:val="18"/>
          <w:lang w:eastAsia="tr-TR"/>
        </w:rPr>
        <w:t>İstimlak</w:t>
      </w:r>
      <w:proofErr w:type="gramEnd"/>
      <w:r w:rsidRPr="00222387">
        <w:rPr>
          <w:rFonts w:ascii="Times New Roman" w:eastAsia="Times New Roman" w:hAnsi="Times New Roman" w:cs="Times New Roman"/>
          <w:color w:val="000000"/>
          <w:sz w:val="18"/>
          <w:szCs w:val="18"/>
          <w:lang w:eastAsia="tr-TR"/>
        </w:rPr>
        <w:t xml:space="preserve"> Dairesi Başkanlığından 1.000,00 TL (Bin Türk Lirası) bedel ile satın alınabilir veya bedelsiz olarak görülebilir.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10 - Başvuru dosyaları</w:t>
      </w:r>
      <w:r w:rsidRPr="00222387">
        <w:rPr>
          <w:rFonts w:ascii="Times New Roman" w:eastAsia="Times New Roman" w:hAnsi="Times New Roman" w:cs="Times New Roman"/>
          <w:color w:val="000000"/>
          <w:sz w:val="18"/>
          <w:lang w:eastAsia="tr-TR"/>
        </w:rPr>
        <w:t> </w:t>
      </w:r>
      <w:proofErr w:type="gramStart"/>
      <w:r w:rsidRPr="00222387">
        <w:rPr>
          <w:rFonts w:ascii="Times New Roman" w:eastAsia="Times New Roman" w:hAnsi="Times New Roman" w:cs="Times New Roman"/>
          <w:color w:val="000000"/>
          <w:sz w:val="18"/>
          <w:lang w:eastAsia="tr-TR"/>
        </w:rPr>
        <w:t>23/11/2016</w:t>
      </w:r>
      <w:proofErr w:type="gramEnd"/>
      <w:r w:rsidRPr="00222387">
        <w:rPr>
          <w:rFonts w:ascii="Times New Roman" w:eastAsia="Times New Roman" w:hAnsi="Times New Roman" w:cs="Times New Roman"/>
          <w:color w:val="000000"/>
          <w:sz w:val="18"/>
          <w:lang w:eastAsia="tr-TR"/>
        </w:rPr>
        <w:t> </w:t>
      </w:r>
      <w:r w:rsidRPr="00222387">
        <w:rPr>
          <w:rFonts w:ascii="Times New Roman" w:eastAsia="Times New Roman" w:hAnsi="Times New Roman" w:cs="Times New Roman"/>
          <w:color w:val="000000"/>
          <w:sz w:val="18"/>
          <w:szCs w:val="18"/>
          <w:lang w:eastAsia="tr-TR"/>
        </w:rPr>
        <w:t>Çarşamba günü saat: 12:00’a kadar Balıkesir Büyükşehir Belediyesi Hizmet Binası, 2. Kat Emlak ve İstimlak Dairesi Başkanlığı Yazı İşleri Birimi ne teslim edilebileceği gibi, ihale saatine kadar komisyona ulaşmak kaydıyla iadeli taahhütlü posta vasıtasıyla da gönderilebilir.</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11 - İhale Komisyonu İhaleyi yapıp yapmamakta serbesttir.</w:t>
      </w:r>
      <w:r w:rsidRPr="00222387">
        <w:rPr>
          <w:rFonts w:ascii="Times New Roman" w:eastAsia="Times New Roman" w:hAnsi="Times New Roman" w:cs="Times New Roman"/>
          <w:color w:val="000000"/>
          <w:sz w:val="18"/>
          <w:lang w:eastAsia="tr-TR"/>
        </w:rPr>
        <w:t> </w:t>
      </w:r>
    </w:p>
    <w:p w:rsidR="00222387" w:rsidRPr="00222387" w:rsidRDefault="00222387" w:rsidP="00222387">
      <w:pPr>
        <w:spacing w:after="0" w:line="240" w:lineRule="atLeast"/>
        <w:ind w:firstLine="567"/>
        <w:jc w:val="both"/>
        <w:rPr>
          <w:rFonts w:ascii="Times New Roman" w:eastAsia="Times New Roman" w:hAnsi="Times New Roman" w:cs="Times New Roman"/>
          <w:color w:val="000000"/>
          <w:sz w:val="20"/>
          <w:szCs w:val="20"/>
          <w:lang w:eastAsia="tr-TR"/>
        </w:rPr>
      </w:pPr>
      <w:r w:rsidRPr="00222387">
        <w:rPr>
          <w:rFonts w:ascii="Times New Roman" w:eastAsia="Times New Roman" w:hAnsi="Times New Roman" w:cs="Times New Roman"/>
          <w:color w:val="000000"/>
          <w:sz w:val="18"/>
          <w:szCs w:val="18"/>
          <w:lang w:eastAsia="tr-TR"/>
        </w:rPr>
        <w:t>İlan olunur.</w:t>
      </w:r>
    </w:p>
    <w:p w:rsidR="006F151A" w:rsidRDefault="006F151A"/>
    <w:sectPr w:rsidR="006F151A" w:rsidSect="0022238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22387"/>
    <w:rsid w:val="00222387"/>
    <w:rsid w:val="006F15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2387"/>
  </w:style>
  <w:style w:type="character" w:customStyle="1" w:styleId="grame">
    <w:name w:val="grame"/>
    <w:basedOn w:val="VarsaylanParagrafYazTipi"/>
    <w:rsid w:val="00222387"/>
  </w:style>
  <w:style w:type="character" w:customStyle="1" w:styleId="spelle">
    <w:name w:val="spelle"/>
    <w:basedOn w:val="VarsaylanParagrafYazTipi"/>
    <w:rsid w:val="00222387"/>
  </w:style>
</w:styles>
</file>

<file path=word/webSettings.xml><?xml version="1.0" encoding="utf-8"?>
<w:webSettings xmlns:r="http://schemas.openxmlformats.org/officeDocument/2006/relationships" xmlns:w="http://schemas.openxmlformats.org/wordprocessingml/2006/main">
  <w:divs>
    <w:div w:id="6054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2016-11-09T09:35:00Z</dcterms:created>
  <dcterms:modified xsi:type="dcterms:W3CDTF">2016-11-09T09:35:00Z</dcterms:modified>
</cp:coreProperties>
</file>