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D9" w:rsidRPr="00BE3AD9" w:rsidRDefault="00BE3AD9" w:rsidP="00BE3AD9">
      <w:pPr>
        <w:spacing w:after="0" w:line="240" w:lineRule="atLeast"/>
        <w:jc w:val="center"/>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TAŞINMAZ MAL SATILACAKTIR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b/>
          <w:bCs/>
          <w:color w:val="0000CC"/>
          <w:sz w:val="18"/>
          <w:szCs w:val="18"/>
          <w:lang w:eastAsia="tr-TR"/>
        </w:rPr>
        <w:t>Gaziantep Şehitkâmil İlçe Belediye Başkanlığından:</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Mülkiyeti Belediyemize ait tapunun Şehitkamil İlçesi; Aşağıda Mahalle, Ada, Parsel, Yüz ölçümü, İmar Durumu, m² rayiç bedeli, muhammen bedeli ve geçici teminatı belirtilen taşınmaz</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26/10/2016</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Çarşamba günü Saat: 15.00’da Belediyemiz Encümen Salonunda yapılacak ihale ile satışı yapılacaktır.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 </w:t>
      </w:r>
    </w:p>
    <w:tbl>
      <w:tblPr>
        <w:tblW w:w="14175" w:type="dxa"/>
        <w:tblInd w:w="512" w:type="dxa"/>
        <w:tblCellMar>
          <w:left w:w="0" w:type="dxa"/>
          <w:right w:w="0" w:type="dxa"/>
        </w:tblCellMar>
        <w:tblLook w:val="04A0"/>
      </w:tblPr>
      <w:tblGrid>
        <w:gridCol w:w="898"/>
        <w:gridCol w:w="730"/>
        <w:gridCol w:w="567"/>
        <w:gridCol w:w="584"/>
        <w:gridCol w:w="1553"/>
        <w:gridCol w:w="879"/>
        <w:gridCol w:w="1433"/>
        <w:gridCol w:w="2044"/>
        <w:gridCol w:w="2370"/>
        <w:gridCol w:w="2230"/>
        <w:gridCol w:w="887"/>
      </w:tblGrid>
      <w:tr w:rsidR="00BE3AD9" w:rsidRPr="00BE3AD9" w:rsidTr="00BE3AD9">
        <w:trPr>
          <w:trHeight w:val="20"/>
        </w:trPr>
        <w:tc>
          <w:tcPr>
            <w:tcW w:w="8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ind w:left="-125" w:firstLine="125"/>
              <w:jc w:val="center"/>
              <w:rPr>
                <w:rFonts w:ascii="Times New Roman" w:eastAsia="Times New Roman" w:hAnsi="Times New Roman" w:cs="Times New Roman"/>
                <w:sz w:val="20"/>
                <w:szCs w:val="20"/>
                <w:lang w:eastAsia="tr-TR"/>
              </w:rPr>
            </w:pPr>
            <w:proofErr w:type="spellStart"/>
            <w:r w:rsidRPr="00BE3AD9">
              <w:rPr>
                <w:rFonts w:ascii="Times New Roman" w:eastAsia="Times New Roman" w:hAnsi="Times New Roman" w:cs="Times New Roman"/>
                <w:sz w:val="18"/>
                <w:lang w:eastAsia="tr-TR"/>
              </w:rPr>
              <w:t>SıraNo</w:t>
            </w:r>
            <w:proofErr w:type="spellEnd"/>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Mahalle</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Ada</w:t>
            </w:r>
          </w:p>
        </w:tc>
        <w:tc>
          <w:tcPr>
            <w:tcW w:w="5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Yüzölçümü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Rayiç Bedeli M²/TL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G. Teminat (%3) (TL)</w:t>
            </w:r>
          </w:p>
        </w:tc>
        <w:tc>
          <w:tcPr>
            <w:tcW w:w="8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Ödeme</w:t>
            </w:r>
          </w:p>
        </w:tc>
      </w:tr>
      <w:tr w:rsidR="00BE3AD9" w:rsidRPr="00BE3AD9" w:rsidTr="00BE3AD9">
        <w:trPr>
          <w:trHeight w:val="20"/>
        </w:trPr>
        <w:tc>
          <w:tcPr>
            <w:tcW w:w="89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Atatürk</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3108</w:t>
            </w:r>
          </w:p>
        </w:tc>
        <w:tc>
          <w:tcPr>
            <w:tcW w:w="584" w:type="dxa"/>
            <w:tcBorders>
              <w:top w:val="nil"/>
              <w:left w:val="nil"/>
              <w:bottom w:val="single" w:sz="8" w:space="0" w:color="auto"/>
              <w:right w:val="single" w:sz="8" w:space="0" w:color="auto"/>
            </w:tcBorders>
            <w:noWrap/>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2.952,61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A-3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1.750,00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5.167.067,50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155.012,03</w:t>
            </w:r>
          </w:p>
        </w:tc>
        <w:tc>
          <w:tcPr>
            <w:tcW w:w="887" w:type="dxa"/>
            <w:tcBorders>
              <w:top w:val="nil"/>
              <w:left w:val="nil"/>
              <w:bottom w:val="single" w:sz="8" w:space="0" w:color="auto"/>
              <w:right w:val="single" w:sz="8" w:space="0" w:color="auto"/>
            </w:tcBorders>
            <w:tcMar>
              <w:top w:w="0" w:type="dxa"/>
              <w:left w:w="70" w:type="dxa"/>
              <w:bottom w:w="0" w:type="dxa"/>
              <w:right w:w="70" w:type="dxa"/>
            </w:tcMar>
            <w:hideMark/>
          </w:tcPr>
          <w:p w:rsidR="00BE3AD9" w:rsidRPr="00BE3AD9" w:rsidRDefault="00BE3AD9" w:rsidP="00BE3AD9">
            <w:pPr>
              <w:spacing w:after="0" w:line="20" w:lineRule="atLeast"/>
              <w:jc w:val="center"/>
              <w:rPr>
                <w:rFonts w:ascii="Times New Roman" w:eastAsia="Times New Roman" w:hAnsi="Times New Roman" w:cs="Times New Roman"/>
                <w:sz w:val="20"/>
                <w:szCs w:val="20"/>
                <w:lang w:eastAsia="tr-TR"/>
              </w:rPr>
            </w:pPr>
            <w:r w:rsidRPr="00BE3AD9">
              <w:rPr>
                <w:rFonts w:ascii="Times New Roman" w:eastAsia="Times New Roman" w:hAnsi="Times New Roman" w:cs="Times New Roman"/>
                <w:sz w:val="18"/>
                <w:szCs w:val="18"/>
                <w:lang w:eastAsia="tr-TR"/>
              </w:rPr>
              <w:t>Peşin</w:t>
            </w:r>
          </w:p>
        </w:tc>
      </w:tr>
    </w:tbl>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 </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Taşınmaz, 2886 Sayılı Devlet İhale Kanununun 35. Maddesi (a) fıkrası gereğince Kapalı teklif usulü artırma suretiyle ihale yapılacaktır.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İhaleye iştirak edecek istekliler ihale şartnamesini 100,00 TL karşılığında Belediyemiz İhale servisinden temin edebilirler.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Belediyemizce yapılacak ihaleye katılacak olan isteklilerde aşağıdaki belgeleri sunmaları gerekmektedir;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A) İstekli gerçek kişi ise;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a) Türkiye’de Kanuni ikametgâhı olması,</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b) Noter tasdikli imza beyannamesi</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vekaletname</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 xml:space="preserve">ile </w:t>
      </w:r>
      <w:proofErr w:type="gramStart"/>
      <w:r w:rsidRPr="00BE3AD9">
        <w:rPr>
          <w:rFonts w:ascii="Times New Roman" w:eastAsia="Times New Roman" w:hAnsi="Times New Roman" w:cs="Times New Roman"/>
          <w:color w:val="000000"/>
          <w:sz w:val="18"/>
          <w:szCs w:val="18"/>
          <w:lang w:eastAsia="tr-TR"/>
        </w:rPr>
        <w:t>vekilin</w:t>
      </w:r>
      <w:proofErr w:type="gramEnd"/>
      <w:r w:rsidRPr="00BE3AD9">
        <w:rPr>
          <w:rFonts w:ascii="Times New Roman" w:eastAsia="Times New Roman" w:hAnsi="Times New Roman" w:cs="Times New Roman"/>
          <w:color w:val="000000"/>
          <w:sz w:val="18"/>
          <w:szCs w:val="18"/>
          <w:lang w:eastAsia="tr-TR"/>
        </w:rPr>
        <w:t xml:space="preserve"> noter tasdikli imza beyannamesi,</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ç) İhaleye iştirak edecek tarafından her sayfası imzalanmış şartname,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d) Nüfus Cüzdanı Sureti veya arkalı önlü nüfus cüzdan fotokopisi,</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e) Satış şartnamesi satın aldığına dair makbuz aslı,</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f) Teklif edilen bedelin en az %3’ü tutarındaki geçici teminatın ödendiğine dair makbuz veya Limit</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Dahili</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Süresiz Banka Teminat Mektubu,</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g)</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Şehitkamil</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Belediyesine herhangi bir borcu olmadığına dair belge,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 xml:space="preserve">h) Ortak girişim olması halinde ortak girişimi oluşturan gerçek kişilerin her biri istenen belgeleri ayrı </w:t>
      </w:r>
      <w:proofErr w:type="spellStart"/>
      <w:r w:rsidRPr="00BE3AD9">
        <w:rPr>
          <w:rFonts w:ascii="Times New Roman" w:eastAsia="Times New Roman" w:hAnsi="Times New Roman" w:cs="Times New Roman"/>
          <w:color w:val="000000"/>
          <w:sz w:val="18"/>
          <w:szCs w:val="18"/>
          <w:lang w:eastAsia="tr-TR"/>
        </w:rPr>
        <w:t>ayrı</w:t>
      </w:r>
      <w:proofErr w:type="spellEnd"/>
      <w:r w:rsidRPr="00BE3AD9">
        <w:rPr>
          <w:rFonts w:ascii="Times New Roman" w:eastAsia="Times New Roman" w:hAnsi="Times New Roman" w:cs="Times New Roman"/>
          <w:color w:val="000000"/>
          <w:sz w:val="18"/>
          <w:szCs w:val="18"/>
          <w:lang w:eastAsia="tr-TR"/>
        </w:rPr>
        <w:t xml:space="preserve"> (geçici teminat hariç) vereceklerdir.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B) İstekli tüzel kişi ise;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 ile tüzel kişiliğin noter tasdikli imza sirküleri,</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vekaletname</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ile vekilin noter tasdikli imza beyannamesi,</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ç) Teklif edilen bedelin en az %3’ü tutarındaki geçici teminatın ödendiğine dair makbuz veya süresiz Limit</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Dahili</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Banka Teminat Mektubu,</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d) İhaleye iştirak eden tarafından her sayfası imzalanmış şartname,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e) Satış şartnamesi satın aldığına dair makbuz aslı,</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f) Şehitkâmil Belediyesine herhangi bir borcu olmadığına dair belge</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 xml:space="preserve">g) Ortak girişim olması halinde ortak girişimi oluşturan ortakların her biri istenen belgeleri ayrı </w:t>
      </w:r>
      <w:proofErr w:type="spellStart"/>
      <w:r w:rsidRPr="00BE3AD9">
        <w:rPr>
          <w:rFonts w:ascii="Times New Roman" w:eastAsia="Times New Roman" w:hAnsi="Times New Roman" w:cs="Times New Roman"/>
          <w:color w:val="000000"/>
          <w:sz w:val="18"/>
          <w:szCs w:val="18"/>
          <w:lang w:eastAsia="tr-TR"/>
        </w:rPr>
        <w:t>ayrı</w:t>
      </w:r>
      <w:proofErr w:type="spellEnd"/>
      <w:r w:rsidRPr="00BE3AD9">
        <w:rPr>
          <w:rFonts w:ascii="Times New Roman" w:eastAsia="Times New Roman" w:hAnsi="Times New Roman" w:cs="Times New Roman"/>
          <w:color w:val="000000"/>
          <w:sz w:val="18"/>
          <w:szCs w:val="18"/>
          <w:lang w:eastAsia="tr-TR"/>
        </w:rPr>
        <w:t xml:space="preserve"> (geçici teminat hariç) vereceklerdir.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İhaleye iştirak edeceklerin, istenilen belgelerle birlikte Şehitkamil Belediyesi İhale Servisine en geç</w:t>
      </w:r>
      <w:r w:rsidRPr="00BE3AD9">
        <w:rPr>
          <w:rFonts w:ascii="Times New Roman" w:eastAsia="Times New Roman" w:hAnsi="Times New Roman" w:cs="Times New Roman"/>
          <w:color w:val="000000"/>
          <w:sz w:val="18"/>
          <w:lang w:eastAsia="tr-TR"/>
        </w:rPr>
        <w:t> </w:t>
      </w:r>
      <w:proofErr w:type="gramStart"/>
      <w:r w:rsidRPr="00BE3AD9">
        <w:rPr>
          <w:rFonts w:ascii="Times New Roman" w:eastAsia="Times New Roman" w:hAnsi="Times New Roman" w:cs="Times New Roman"/>
          <w:color w:val="000000"/>
          <w:sz w:val="18"/>
          <w:lang w:eastAsia="tr-TR"/>
        </w:rPr>
        <w:t>26/10/2016</w:t>
      </w:r>
      <w:proofErr w:type="gramEnd"/>
      <w:r w:rsidRPr="00BE3AD9">
        <w:rPr>
          <w:rFonts w:ascii="Times New Roman" w:eastAsia="Times New Roman" w:hAnsi="Times New Roman" w:cs="Times New Roman"/>
          <w:color w:val="000000"/>
          <w:sz w:val="18"/>
          <w:lang w:eastAsia="tr-TR"/>
        </w:rPr>
        <w:t> </w:t>
      </w:r>
      <w:r w:rsidRPr="00BE3AD9">
        <w:rPr>
          <w:rFonts w:ascii="Times New Roman" w:eastAsia="Times New Roman" w:hAnsi="Times New Roman" w:cs="Times New Roman"/>
          <w:color w:val="000000"/>
          <w:sz w:val="18"/>
          <w:szCs w:val="18"/>
          <w:lang w:eastAsia="tr-TR"/>
        </w:rPr>
        <w:t>Çarşamba günü saat 12.00’a kadar başvuruda bulunmaları gerekmektedir. Belirtilen gün ve saatten sonra yapılan başvurular kesinlikle kabul edilmeyecektir.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taşınmaza KDV uygulanmayacaktır.</w:t>
      </w:r>
    </w:p>
    <w:p w:rsidR="00BE3AD9" w:rsidRPr="00BE3AD9" w:rsidRDefault="00BE3AD9" w:rsidP="00BE3AD9">
      <w:pPr>
        <w:spacing w:after="0" w:line="240" w:lineRule="atLeast"/>
        <w:ind w:firstLine="567"/>
        <w:jc w:val="both"/>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İhaleye iştirak edeceklere duyurulur.</w:t>
      </w:r>
    </w:p>
    <w:p w:rsidR="00BE3AD9" w:rsidRPr="00BE3AD9" w:rsidRDefault="00BE3AD9" w:rsidP="00BE3AD9">
      <w:pPr>
        <w:spacing w:after="0" w:line="240" w:lineRule="atLeast"/>
        <w:ind w:firstLine="567"/>
        <w:jc w:val="right"/>
        <w:rPr>
          <w:rFonts w:ascii="Times New Roman" w:eastAsia="Times New Roman" w:hAnsi="Times New Roman" w:cs="Times New Roman"/>
          <w:color w:val="000000"/>
          <w:sz w:val="20"/>
          <w:szCs w:val="20"/>
          <w:lang w:eastAsia="tr-TR"/>
        </w:rPr>
      </w:pPr>
      <w:r w:rsidRPr="00BE3AD9">
        <w:rPr>
          <w:rFonts w:ascii="Times New Roman" w:eastAsia="Times New Roman" w:hAnsi="Times New Roman" w:cs="Times New Roman"/>
          <w:color w:val="000000"/>
          <w:sz w:val="18"/>
          <w:szCs w:val="18"/>
          <w:lang w:eastAsia="tr-TR"/>
        </w:rPr>
        <w:t>8888/1-1</w:t>
      </w:r>
    </w:p>
    <w:p w:rsidR="00BE3AD9" w:rsidRPr="00BE3AD9" w:rsidRDefault="00BE3AD9" w:rsidP="00BE3AD9">
      <w:pPr>
        <w:spacing w:after="0" w:line="240" w:lineRule="atLeast"/>
        <w:rPr>
          <w:rFonts w:ascii="Times New Roman" w:eastAsia="Times New Roman" w:hAnsi="Times New Roman" w:cs="Times New Roman"/>
          <w:color w:val="000000"/>
          <w:sz w:val="27"/>
          <w:szCs w:val="27"/>
          <w:lang w:eastAsia="tr-TR"/>
        </w:rPr>
      </w:pPr>
      <w:hyperlink r:id="rId4" w:anchor="_top" w:history="1">
        <w:r w:rsidRPr="00BE3AD9">
          <w:rPr>
            <w:rFonts w:ascii="Arial" w:eastAsia="Times New Roman" w:hAnsi="Arial" w:cs="Arial"/>
            <w:color w:val="800080"/>
            <w:sz w:val="28"/>
            <w:u w:val="single"/>
            <w:lang w:val="en-US" w:eastAsia="tr-TR"/>
          </w:rPr>
          <w:t>▲</w:t>
        </w:r>
      </w:hyperlink>
    </w:p>
    <w:p w:rsidR="00CB5497" w:rsidRDefault="00CB5497"/>
    <w:sectPr w:rsidR="00CB5497" w:rsidSect="00BE3AD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BE3AD9"/>
    <w:rsid w:val="00BE3AD9"/>
    <w:rsid w:val="00CB54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E3AD9"/>
  </w:style>
  <w:style w:type="character" w:customStyle="1" w:styleId="grame">
    <w:name w:val="grame"/>
    <w:basedOn w:val="VarsaylanParagrafYazTipi"/>
    <w:rsid w:val="00BE3AD9"/>
  </w:style>
  <w:style w:type="character" w:customStyle="1" w:styleId="spelle">
    <w:name w:val="spelle"/>
    <w:basedOn w:val="VarsaylanParagrafYazTipi"/>
    <w:rsid w:val="00BE3AD9"/>
  </w:style>
  <w:style w:type="paragraph" w:styleId="NormalWeb">
    <w:name w:val="Normal (Web)"/>
    <w:basedOn w:val="Normal"/>
    <w:uiPriority w:val="99"/>
    <w:semiHidden/>
    <w:unhideWhenUsed/>
    <w:rsid w:val="00BE3A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3AD9"/>
    <w:rPr>
      <w:color w:val="0000FF"/>
      <w:u w:val="single"/>
    </w:rPr>
  </w:style>
</w:styles>
</file>

<file path=word/webSettings.xml><?xml version="1.0" encoding="utf-8"?>
<w:webSettings xmlns:r="http://schemas.openxmlformats.org/officeDocument/2006/relationships" xmlns:w="http://schemas.openxmlformats.org/wordprocessingml/2006/main">
  <w:divs>
    <w:div w:id="4050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2016-10-13T06:24:00Z</dcterms:created>
  <dcterms:modified xsi:type="dcterms:W3CDTF">2016-10-13T06:24:00Z</dcterms:modified>
</cp:coreProperties>
</file>