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747" w:rsidRPr="00ED3747" w:rsidRDefault="00ED3747" w:rsidP="00ED3747">
      <w:pPr>
        <w:spacing w:after="0" w:line="240" w:lineRule="atLeast"/>
        <w:jc w:val="center"/>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TAŞINMAZ SATILACAKTIR</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b/>
          <w:bCs/>
          <w:color w:val="0000CC"/>
          <w:sz w:val="18"/>
          <w:szCs w:val="18"/>
          <w:lang w:eastAsia="tr-TR"/>
        </w:rPr>
        <w:t>Söke Belediye Başkanlığından:</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1 - Mülkiyeti Belediyemize ait aşağıda ada, parseli, ihale tarihi, muhammen bedeli belirtilmiş taşınmaz, 2886 Sayılı Devlet İhale Kanununun 36. Maddesi uyarınca kapalı teklif usulü ile şartname hükümlerine göre satılacaktır.</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2 - İhale; Söke Belediye Başkanlığı Hizmet Binasındaki Başkanlık Makamında 25.10.2016 Salı günü aşağıda belirtilen muhammen bedel, geçici teminat ve ihale saatine göre ihale komisyonu huzurunda yapılacaktır.</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388"/>
        <w:gridCol w:w="976"/>
        <w:gridCol w:w="813"/>
        <w:gridCol w:w="1043"/>
        <w:gridCol w:w="1108"/>
        <w:gridCol w:w="641"/>
        <w:gridCol w:w="1485"/>
        <w:gridCol w:w="1689"/>
        <w:gridCol w:w="1261"/>
        <w:gridCol w:w="1140"/>
        <w:gridCol w:w="796"/>
      </w:tblGrid>
      <w:tr w:rsidR="00ED3747" w:rsidRPr="00ED3747" w:rsidTr="00ED3747">
        <w:trPr>
          <w:trHeight w:val="560"/>
        </w:trPr>
        <w:tc>
          <w:tcPr>
            <w:tcW w:w="42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bottom"/>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Sıra</w:t>
            </w:r>
          </w:p>
        </w:tc>
        <w:tc>
          <w:tcPr>
            <w:tcW w:w="992"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Mahallesi</w:t>
            </w:r>
          </w:p>
        </w:tc>
        <w:tc>
          <w:tcPr>
            <w:tcW w:w="1134"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Ada / Parsel</w:t>
            </w:r>
          </w:p>
        </w:tc>
        <w:tc>
          <w:tcPr>
            <w:tcW w:w="1405"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Alanı (M²)</w:t>
            </w:r>
          </w:p>
        </w:tc>
        <w:tc>
          <w:tcPr>
            <w:tcW w:w="1536"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Hisse Oranı M²</w:t>
            </w:r>
          </w:p>
        </w:tc>
        <w:tc>
          <w:tcPr>
            <w:tcW w:w="744"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Cinsi</w:t>
            </w:r>
          </w:p>
        </w:tc>
        <w:tc>
          <w:tcPr>
            <w:tcW w:w="1914"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İmar Durumu</w:t>
            </w:r>
          </w:p>
        </w:tc>
        <w:tc>
          <w:tcPr>
            <w:tcW w:w="1949"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Tapudaki Şerhler</w:t>
            </w:r>
          </w:p>
        </w:tc>
        <w:tc>
          <w:tcPr>
            <w:tcW w:w="1524"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Muhammen Bedel</w:t>
            </w:r>
          </w:p>
        </w:tc>
        <w:tc>
          <w:tcPr>
            <w:tcW w:w="1417"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Geçici Teminat</w:t>
            </w:r>
          </w:p>
        </w:tc>
        <w:tc>
          <w:tcPr>
            <w:tcW w:w="1134"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İhale Saati</w:t>
            </w:r>
          </w:p>
        </w:tc>
      </w:tr>
      <w:tr w:rsidR="00ED3747" w:rsidRPr="00ED3747" w:rsidTr="00ED3747">
        <w:trPr>
          <w:trHeight w:val="980"/>
        </w:trPr>
        <w:tc>
          <w:tcPr>
            <w:tcW w:w="426"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YENİCAMİ</w:t>
            </w:r>
          </w:p>
        </w:tc>
        <w:tc>
          <w:tcPr>
            <w:tcW w:w="1134" w:type="dxa"/>
            <w:tcBorders>
              <w:top w:val="nil"/>
              <w:left w:val="nil"/>
              <w:bottom w:val="single" w:sz="8" w:space="0" w:color="auto"/>
              <w:right w:val="single" w:sz="8" w:space="0" w:color="auto"/>
            </w:tcBorders>
            <w:shd w:val="clear" w:color="auto" w:fill="FFFFFF"/>
            <w:tcMar>
              <w:top w:w="0" w:type="dxa"/>
              <w:left w:w="30" w:type="dxa"/>
              <w:bottom w:w="0" w:type="dxa"/>
              <w:right w:w="30" w:type="dxa"/>
            </w:tcMar>
            <w:vAlign w:val="center"/>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1468 / 1</w:t>
            </w:r>
          </w:p>
        </w:tc>
        <w:tc>
          <w:tcPr>
            <w:tcW w:w="1405"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4.866,34 m²</w:t>
            </w:r>
          </w:p>
        </w:tc>
        <w:tc>
          <w:tcPr>
            <w:tcW w:w="153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414 / 811 - 2.484,17 m²</w:t>
            </w:r>
          </w:p>
        </w:tc>
        <w:tc>
          <w:tcPr>
            <w:tcW w:w="744"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ARSA</w:t>
            </w:r>
          </w:p>
        </w:tc>
        <w:tc>
          <w:tcPr>
            <w:tcW w:w="1914"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sz w:val="18"/>
                <w:szCs w:val="18"/>
                <w:lang w:eastAsia="tr-TR"/>
              </w:rPr>
              <w:t>E=3.00 HMAX:39.50 KONUT ALANI</w:t>
            </w:r>
          </w:p>
        </w:tc>
        <w:tc>
          <w:tcPr>
            <w:tcW w:w="1949"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sz w:val="18"/>
                <w:szCs w:val="18"/>
                <w:lang w:eastAsia="tr-TR"/>
              </w:rPr>
              <w:t xml:space="preserve">Tasarruf krokisinde görüldüğü </w:t>
            </w:r>
            <w:proofErr w:type="spellStart"/>
            <w:r w:rsidRPr="00ED3747">
              <w:rPr>
                <w:rFonts w:ascii="Times New Roman" w:eastAsia="Times New Roman" w:hAnsi="Times New Roman" w:cs="Times New Roman"/>
                <w:sz w:val="18"/>
                <w:szCs w:val="18"/>
                <w:lang w:eastAsia="tr-TR"/>
              </w:rPr>
              <w:t>ve</w:t>
            </w:r>
            <w:r w:rsidRPr="00ED3747">
              <w:rPr>
                <w:rFonts w:ascii="Times New Roman" w:eastAsia="Times New Roman" w:hAnsi="Times New Roman" w:cs="Times New Roman"/>
                <w:sz w:val="18"/>
                <w:lang w:eastAsia="tr-TR"/>
              </w:rPr>
              <w:t>röperlendiği</w:t>
            </w:r>
            <w:proofErr w:type="spellEnd"/>
            <w:r w:rsidRPr="00ED3747">
              <w:rPr>
                <w:rFonts w:ascii="Times New Roman" w:eastAsia="Times New Roman" w:hAnsi="Times New Roman" w:cs="Times New Roman"/>
                <w:sz w:val="18"/>
                <w:lang w:eastAsia="tr-TR"/>
              </w:rPr>
              <w:t> </w:t>
            </w:r>
            <w:r w:rsidRPr="00ED3747">
              <w:rPr>
                <w:rFonts w:ascii="Times New Roman" w:eastAsia="Times New Roman" w:hAnsi="Times New Roman" w:cs="Times New Roman"/>
                <w:sz w:val="18"/>
                <w:szCs w:val="18"/>
                <w:lang w:eastAsia="tr-TR"/>
              </w:rPr>
              <w:t>gibi bu parselin 16 parsele tecavüzü vardır.</w:t>
            </w:r>
          </w:p>
        </w:tc>
        <w:tc>
          <w:tcPr>
            <w:tcW w:w="1524"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4.225.000,00 TL</w:t>
            </w:r>
          </w:p>
        </w:tc>
        <w:tc>
          <w:tcPr>
            <w:tcW w:w="141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126.750,00 TL</w:t>
            </w:r>
          </w:p>
        </w:tc>
        <w:tc>
          <w:tcPr>
            <w:tcW w:w="1134"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ED3747" w:rsidRPr="00ED3747" w:rsidRDefault="00ED3747" w:rsidP="00ED3747">
            <w:pPr>
              <w:spacing w:after="0" w:line="240" w:lineRule="atLeast"/>
              <w:jc w:val="center"/>
              <w:rPr>
                <w:rFonts w:ascii="Times New Roman" w:eastAsia="Times New Roman" w:hAnsi="Times New Roman" w:cs="Times New Roman"/>
                <w:sz w:val="20"/>
                <w:szCs w:val="20"/>
                <w:lang w:eastAsia="tr-TR"/>
              </w:rPr>
            </w:pPr>
            <w:r w:rsidRPr="00ED3747">
              <w:rPr>
                <w:rFonts w:ascii="Times New Roman" w:eastAsia="Times New Roman" w:hAnsi="Times New Roman" w:cs="Times New Roman"/>
                <w:color w:val="000000"/>
                <w:sz w:val="18"/>
                <w:szCs w:val="18"/>
                <w:lang w:eastAsia="tr-TR"/>
              </w:rPr>
              <w:t>14.00</w:t>
            </w:r>
          </w:p>
        </w:tc>
      </w:tr>
    </w:tbl>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 </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3 - İsteklilerin ihaleye katılımında tanzim edilecek İhale Dosyasında aranacak belgeler aşağıda belirtilmiştir.</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a) Nüfus cüzdanı sureti (Gerçek kişiler için), Tüzel kişilerin ise vergi kimlik numarasını bildirmeleri,</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b) Muhtarlıktan veya Nüfus Müdürlüğünden ihalenin yapılmış olduğu yıl içerisinde alınmış ikametgâh belgesi (gerçek kişiler için) Tebligat için,</w:t>
      </w:r>
      <w:r w:rsidRPr="00ED3747">
        <w:rPr>
          <w:rFonts w:ascii="Times New Roman" w:eastAsia="Times New Roman" w:hAnsi="Times New Roman" w:cs="Times New Roman"/>
          <w:color w:val="000000"/>
          <w:sz w:val="18"/>
          <w:lang w:eastAsia="tr-TR"/>
        </w:rPr>
        <w:t> </w:t>
      </w:r>
      <w:proofErr w:type="spellStart"/>
      <w:r w:rsidRPr="00ED3747">
        <w:rPr>
          <w:rFonts w:ascii="Times New Roman" w:eastAsia="Times New Roman" w:hAnsi="Times New Roman" w:cs="Times New Roman"/>
          <w:color w:val="000000"/>
          <w:sz w:val="18"/>
          <w:lang w:eastAsia="tr-TR"/>
        </w:rPr>
        <w:t>TÜRKİYE’de</w:t>
      </w:r>
      <w:proofErr w:type="spellEnd"/>
      <w:r w:rsidRPr="00ED3747">
        <w:rPr>
          <w:rFonts w:ascii="Times New Roman" w:eastAsia="Times New Roman" w:hAnsi="Times New Roman" w:cs="Times New Roman"/>
          <w:color w:val="000000"/>
          <w:sz w:val="18"/>
          <w:lang w:eastAsia="tr-TR"/>
        </w:rPr>
        <w:t> </w:t>
      </w:r>
      <w:r w:rsidRPr="00ED3747">
        <w:rPr>
          <w:rFonts w:ascii="Times New Roman" w:eastAsia="Times New Roman" w:hAnsi="Times New Roman" w:cs="Times New Roman"/>
          <w:color w:val="000000"/>
          <w:sz w:val="18"/>
          <w:szCs w:val="18"/>
          <w:lang w:eastAsia="tr-TR"/>
        </w:rPr>
        <w:t>adres gösterilmesi zorunludur.</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c)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d) İsteklinin ortak girişim olması halinde şekli ve içeriği ilgili mevzuatlarca belirlenen noter tasdikli ortak girişim beyannamesi</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e) Tüzel kişilik adına ihaleye katılacak veya teklifte bulunacak kişilerin teklif vermeye ve ihale şartlarını yerine getirmeye yetkili olduğunu gösteren noter tasdikli imza beyannamesi veya imza sirküleri</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f) Vekâleten ihaleye katılma halinde, istekli adına katılan kişinin ihaleye katılmaya ilişkin yetkisinin bulunduğu noter tasdikli vekâletnamesi ile noter tasdikli imza beyannamesi</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g) Geçici teminatın yatırıldığına dair makbuz veya kesin ve süresiz teminat mektubu</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 xml:space="preserve">h) Satış şartnamesi (Şartnamenin her sayfası ayrı </w:t>
      </w:r>
      <w:proofErr w:type="spellStart"/>
      <w:r w:rsidRPr="00ED3747">
        <w:rPr>
          <w:rFonts w:ascii="Times New Roman" w:eastAsia="Times New Roman" w:hAnsi="Times New Roman" w:cs="Times New Roman"/>
          <w:color w:val="000000"/>
          <w:sz w:val="18"/>
          <w:szCs w:val="18"/>
          <w:lang w:eastAsia="tr-TR"/>
        </w:rPr>
        <w:t>ayrı</w:t>
      </w:r>
      <w:proofErr w:type="spellEnd"/>
      <w:r w:rsidRPr="00ED3747">
        <w:rPr>
          <w:rFonts w:ascii="Times New Roman" w:eastAsia="Times New Roman" w:hAnsi="Times New Roman" w:cs="Times New Roman"/>
          <w:color w:val="000000"/>
          <w:sz w:val="18"/>
          <w:szCs w:val="18"/>
          <w:lang w:eastAsia="tr-TR"/>
        </w:rPr>
        <w:t xml:space="preserve"> ihaleye iştirak eden tarafından imzalanmak zorundadır)</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i) Şartname bedelinin yatırıldığına dair makbuz</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j) Belediyeye borcu bulunmadığını gösteren Mali Hizmetler Müdürlüğünden alınacak borcu yoktur yazısı</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k) 2886 Sayılı Kanunun 37. Maddesi gereğince hazırlanacak teklif mektubu</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 xml:space="preserve">4 - Şartname, Belediye Emlak ve </w:t>
      </w:r>
      <w:proofErr w:type="gramStart"/>
      <w:r w:rsidRPr="00ED3747">
        <w:rPr>
          <w:rFonts w:ascii="Times New Roman" w:eastAsia="Times New Roman" w:hAnsi="Times New Roman" w:cs="Times New Roman"/>
          <w:color w:val="000000"/>
          <w:sz w:val="18"/>
          <w:szCs w:val="18"/>
          <w:lang w:eastAsia="tr-TR"/>
        </w:rPr>
        <w:t>İstimlak</w:t>
      </w:r>
      <w:proofErr w:type="gramEnd"/>
      <w:r w:rsidRPr="00ED3747">
        <w:rPr>
          <w:rFonts w:ascii="Times New Roman" w:eastAsia="Times New Roman" w:hAnsi="Times New Roman" w:cs="Times New Roman"/>
          <w:color w:val="000000"/>
          <w:sz w:val="18"/>
          <w:szCs w:val="18"/>
          <w:lang w:eastAsia="tr-TR"/>
        </w:rPr>
        <w:t xml:space="preserve"> Müdürlüğünden görülebilir ve 100,00 TL karşılığında temin edilir.</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5 - Taşınmazın satış ihalesine teklif verecekler; ihale zarflarını yukarıda ve şartnamede belirtilen belgeler ile birlikte satış şartnamesinde belirtilen maddelere uygun olarak hazırlayarak 25.10.2016 tarihinde Salı günü saat</w:t>
      </w:r>
      <w:r w:rsidRPr="00ED3747">
        <w:rPr>
          <w:rFonts w:ascii="Times New Roman" w:eastAsia="Times New Roman" w:hAnsi="Times New Roman" w:cs="Times New Roman"/>
          <w:color w:val="000000"/>
          <w:sz w:val="18"/>
          <w:lang w:eastAsia="tr-TR"/>
        </w:rPr>
        <w:t> </w:t>
      </w:r>
      <w:proofErr w:type="gramStart"/>
      <w:r w:rsidRPr="00ED3747">
        <w:rPr>
          <w:rFonts w:ascii="Times New Roman" w:eastAsia="Times New Roman" w:hAnsi="Times New Roman" w:cs="Times New Roman"/>
          <w:color w:val="000000"/>
          <w:sz w:val="18"/>
          <w:lang w:eastAsia="tr-TR"/>
        </w:rPr>
        <w:t>12:00’a</w:t>
      </w:r>
      <w:proofErr w:type="gramEnd"/>
      <w:r w:rsidRPr="00ED3747">
        <w:rPr>
          <w:rFonts w:ascii="Times New Roman" w:eastAsia="Times New Roman" w:hAnsi="Times New Roman" w:cs="Times New Roman"/>
          <w:color w:val="000000"/>
          <w:sz w:val="18"/>
          <w:lang w:eastAsia="tr-TR"/>
        </w:rPr>
        <w:t> </w:t>
      </w:r>
      <w:r w:rsidRPr="00ED3747">
        <w:rPr>
          <w:rFonts w:ascii="Times New Roman" w:eastAsia="Times New Roman" w:hAnsi="Times New Roman" w:cs="Times New Roman"/>
          <w:color w:val="000000"/>
          <w:sz w:val="18"/>
          <w:szCs w:val="18"/>
          <w:lang w:eastAsia="tr-TR"/>
        </w:rPr>
        <w:t>kadar Söke Belediyesi Yazı İşleri Müdürlüğüne sıra numaralı alındı belgesi karşılığında teslim edeceklerdir.</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İstekliler, teklif dosyalarını iadeli taahhütlü bir mektupla da gönderebilirler, Teklif sahibi komisyonda hazır bulunmadığı takdirde posta ile gönderilen teklif son ve kesin teklif olarak kabul edilir.</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6 - İhale bedeli şartname hükümlerine göre %25’i peşin kalan kısmı 2’şer ay arayla 3 taksitte ödenebilecektir.</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7 - İhale ile ilgili her türlü vergi, resim, harç, sözleşme ile ilgili diğer giderler ihaleyi alanlara aittir.</w:t>
      </w:r>
    </w:p>
    <w:p w:rsidR="00ED3747" w:rsidRPr="00ED3747" w:rsidRDefault="00ED3747" w:rsidP="00ED3747">
      <w:pPr>
        <w:spacing w:after="0" w:line="240" w:lineRule="atLeast"/>
        <w:ind w:firstLine="567"/>
        <w:jc w:val="both"/>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lastRenderedPageBreak/>
        <w:t>8 - İhale Komisyonumuz ihaleyi yapıp yapmamakta ve uygun bedeli tespitte serbest olduğu gibi, komisyonca alınacak kararı karar tarihinden itibaren en geç 15 iş günü içinde ita amiri onaylarsa ihale kesinleşecektir. İlanen duyurulur.</w:t>
      </w:r>
    </w:p>
    <w:p w:rsidR="00ED3747" w:rsidRPr="00ED3747" w:rsidRDefault="00ED3747" w:rsidP="00ED3747">
      <w:pPr>
        <w:spacing w:after="0" w:line="240" w:lineRule="atLeast"/>
        <w:ind w:firstLine="567"/>
        <w:jc w:val="right"/>
        <w:rPr>
          <w:rFonts w:ascii="Times New Roman" w:eastAsia="Times New Roman" w:hAnsi="Times New Roman" w:cs="Times New Roman"/>
          <w:color w:val="000000"/>
          <w:sz w:val="20"/>
          <w:szCs w:val="20"/>
          <w:lang w:eastAsia="tr-TR"/>
        </w:rPr>
      </w:pPr>
      <w:r w:rsidRPr="00ED3747">
        <w:rPr>
          <w:rFonts w:ascii="Times New Roman" w:eastAsia="Times New Roman" w:hAnsi="Times New Roman" w:cs="Times New Roman"/>
          <w:color w:val="000000"/>
          <w:sz w:val="18"/>
          <w:szCs w:val="18"/>
          <w:lang w:eastAsia="tr-TR"/>
        </w:rPr>
        <w:t>8720/1-1</w:t>
      </w:r>
    </w:p>
    <w:p w:rsidR="00ED3747" w:rsidRPr="00ED3747" w:rsidRDefault="00ED3747" w:rsidP="00ED3747">
      <w:pPr>
        <w:spacing w:after="0" w:line="240" w:lineRule="atLeast"/>
        <w:rPr>
          <w:rFonts w:ascii="Times New Roman" w:eastAsia="Times New Roman" w:hAnsi="Times New Roman" w:cs="Times New Roman"/>
          <w:color w:val="000000"/>
          <w:sz w:val="27"/>
          <w:szCs w:val="27"/>
          <w:lang w:eastAsia="tr-TR"/>
        </w:rPr>
      </w:pPr>
      <w:hyperlink r:id="rId4" w:anchor="_top" w:history="1">
        <w:r w:rsidRPr="00ED3747">
          <w:rPr>
            <w:rFonts w:ascii="Arial" w:eastAsia="Times New Roman" w:hAnsi="Arial" w:cs="Arial"/>
            <w:color w:val="800080"/>
            <w:sz w:val="28"/>
            <w:u w:val="single"/>
            <w:lang w:val="en-US" w:eastAsia="tr-TR"/>
          </w:rPr>
          <w:t>▲</w:t>
        </w:r>
      </w:hyperlink>
    </w:p>
    <w:p w:rsidR="00AC6403" w:rsidRDefault="00AC6403"/>
    <w:sectPr w:rsidR="00AC6403" w:rsidSect="00ED374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ED3747"/>
    <w:rsid w:val="00AC6403"/>
    <w:rsid w:val="00ED37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4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ED3747"/>
  </w:style>
  <w:style w:type="character" w:customStyle="1" w:styleId="apple-converted-space">
    <w:name w:val="apple-converted-space"/>
    <w:basedOn w:val="VarsaylanParagrafYazTipi"/>
    <w:rsid w:val="00ED3747"/>
  </w:style>
  <w:style w:type="character" w:customStyle="1" w:styleId="grame">
    <w:name w:val="grame"/>
    <w:basedOn w:val="VarsaylanParagrafYazTipi"/>
    <w:rsid w:val="00ED3747"/>
  </w:style>
  <w:style w:type="paragraph" w:styleId="NormalWeb">
    <w:name w:val="Normal (Web)"/>
    <w:basedOn w:val="Normal"/>
    <w:uiPriority w:val="99"/>
    <w:semiHidden/>
    <w:unhideWhenUsed/>
    <w:rsid w:val="00ED37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D3747"/>
    <w:rPr>
      <w:color w:val="0000FF"/>
      <w:u w:val="single"/>
    </w:rPr>
  </w:style>
</w:styles>
</file>

<file path=word/webSettings.xml><?xml version="1.0" encoding="utf-8"?>
<w:webSettings xmlns:r="http://schemas.openxmlformats.org/officeDocument/2006/relationships" xmlns:w="http://schemas.openxmlformats.org/wordprocessingml/2006/main">
  <w:divs>
    <w:div w:id="6222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0/2016101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2016-10-13T07:03:00Z</dcterms:created>
  <dcterms:modified xsi:type="dcterms:W3CDTF">2016-10-13T07:03:00Z</dcterms:modified>
</cp:coreProperties>
</file>