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284" w:rsidRPr="00663284" w:rsidRDefault="00663284" w:rsidP="00663284">
      <w:pPr>
        <w:spacing w:after="0" w:line="240" w:lineRule="atLeast"/>
        <w:jc w:val="center"/>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KONUT PARSELLERİ SATILACAKTIR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b/>
          <w:bCs/>
          <w:color w:val="0000CC"/>
          <w:sz w:val="18"/>
          <w:szCs w:val="18"/>
          <w:lang w:eastAsia="tr-TR"/>
        </w:rPr>
        <w:t>Manavgat Belediye Başkanlığından:</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284">
        <w:rPr>
          <w:rFonts w:ascii="Times New Roman" w:eastAsia="Times New Roman" w:hAnsi="Times New Roman" w:cs="Times New Roman"/>
          <w:color w:val="000000"/>
          <w:sz w:val="18"/>
          <w:szCs w:val="18"/>
          <w:lang w:eastAsia="tr-TR"/>
        </w:rPr>
        <w:t>1 -</w:t>
      </w:r>
      <w:r w:rsidRPr="00663284">
        <w:rPr>
          <w:rFonts w:ascii="Times New Roman" w:eastAsia="Times New Roman" w:hAnsi="Times New Roman" w:cs="Times New Roman"/>
          <w:color w:val="000000"/>
          <w:sz w:val="18"/>
          <w:lang w:eastAsia="tr-TR"/>
        </w:rPr>
        <w:t> </w:t>
      </w:r>
      <w:r w:rsidRPr="00663284">
        <w:rPr>
          <w:rFonts w:ascii="Times New Roman" w:eastAsia="Times New Roman" w:hAnsi="Times New Roman" w:cs="Times New Roman"/>
          <w:color w:val="000000"/>
          <w:spacing w:val="4"/>
          <w:sz w:val="18"/>
          <w:szCs w:val="18"/>
          <w:lang w:eastAsia="tr-TR"/>
        </w:rPr>
        <w:t>Mülkiyeti Belediyemize ait aşağıdaki tabloda Tapu bilgileri ve nitelikleri belirtilen taşınmazlardan Ilıca 759 ada 1,761 ada 1 ve 762</w:t>
      </w:r>
      <w:r w:rsidRPr="00663284">
        <w:rPr>
          <w:rFonts w:ascii="Times New Roman" w:eastAsia="Times New Roman" w:hAnsi="Times New Roman" w:cs="Times New Roman"/>
          <w:color w:val="000000"/>
          <w:spacing w:val="4"/>
          <w:sz w:val="18"/>
          <w:lang w:eastAsia="tr-TR"/>
        </w:rPr>
        <w:t> ada</w:t>
      </w:r>
      <w:r w:rsidRPr="00663284">
        <w:rPr>
          <w:rFonts w:ascii="Times New Roman" w:eastAsia="Times New Roman" w:hAnsi="Times New Roman" w:cs="Times New Roman"/>
          <w:color w:val="000000"/>
          <w:sz w:val="18"/>
          <w:lang w:eastAsia="tr-TR"/>
        </w:rPr>
        <w:t>   1 </w:t>
      </w:r>
      <w:r w:rsidRPr="00663284">
        <w:rPr>
          <w:rFonts w:ascii="Times New Roman" w:eastAsia="Times New Roman" w:hAnsi="Times New Roman" w:cs="Times New Roman"/>
          <w:color w:val="000000"/>
          <w:sz w:val="18"/>
          <w:szCs w:val="18"/>
          <w:lang w:eastAsia="tr-TR"/>
        </w:rPr>
        <w:t>parseller 2886 sayılı Devlet İhale Kanunu'nun 35. maddesi kapsamında kapalı teklif (arttırma) usulü ile Ilıca 764 ada 2 parsel 2886 sayılı Devlet İhale Kanunu'nun 45. maddesine göre Açık Teklif Usulü ile ve tahmini bedelin artırılması suretiyle satılacaktır.</w:t>
      </w:r>
      <w:proofErr w:type="gramEnd"/>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2 - SATILACAK ARSALARIN NİTELİKLERİ:</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w:t>
      </w:r>
    </w:p>
    <w:tbl>
      <w:tblPr>
        <w:tblW w:w="14175" w:type="dxa"/>
        <w:tblInd w:w="614" w:type="dxa"/>
        <w:tblCellMar>
          <w:left w:w="0" w:type="dxa"/>
          <w:right w:w="0" w:type="dxa"/>
        </w:tblCellMar>
        <w:tblLook w:val="04A0"/>
      </w:tblPr>
      <w:tblGrid>
        <w:gridCol w:w="796"/>
        <w:gridCol w:w="850"/>
        <w:gridCol w:w="567"/>
        <w:gridCol w:w="709"/>
        <w:gridCol w:w="1701"/>
        <w:gridCol w:w="992"/>
        <w:gridCol w:w="1843"/>
        <w:gridCol w:w="1985"/>
        <w:gridCol w:w="1701"/>
        <w:gridCol w:w="1134"/>
        <w:gridCol w:w="1134"/>
        <w:gridCol w:w="763"/>
      </w:tblGrid>
      <w:tr w:rsidR="00663284" w:rsidRPr="00663284" w:rsidTr="00663284">
        <w:trPr>
          <w:trHeight w:val="20"/>
        </w:trPr>
        <w:tc>
          <w:tcPr>
            <w:tcW w:w="7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Sıra No</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Mahalle</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Ada</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Parsel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Yapılaşma Şekli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Alan (m</w:t>
            </w:r>
            <w:r w:rsidRPr="00663284">
              <w:rPr>
                <w:rFonts w:ascii="Times New Roman" w:eastAsia="Times New Roman" w:hAnsi="Times New Roman" w:cs="Times New Roman"/>
                <w:sz w:val="18"/>
                <w:szCs w:val="18"/>
                <w:vertAlign w:val="superscript"/>
                <w:lang w:eastAsia="tr-TR"/>
              </w:rPr>
              <w:t>2</w:t>
            </w:r>
            <w:r w:rsidRPr="00663284">
              <w:rPr>
                <w:rFonts w:ascii="Times New Roman" w:eastAsia="Times New Roman" w:hAnsi="Times New Roman" w:cs="Times New Roman"/>
                <w:sz w:val="18"/>
                <w:szCs w:val="18"/>
                <w:lang w:eastAsia="tr-TR"/>
              </w:rPr>
              <w:t>)</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Tahmini m</w:t>
            </w:r>
            <w:r w:rsidRPr="00663284">
              <w:rPr>
                <w:rFonts w:ascii="Times New Roman" w:eastAsia="Times New Roman" w:hAnsi="Times New Roman" w:cs="Times New Roman"/>
                <w:sz w:val="18"/>
                <w:szCs w:val="18"/>
                <w:vertAlign w:val="superscript"/>
                <w:lang w:eastAsia="tr-TR"/>
              </w:rPr>
              <w:t>2</w:t>
            </w:r>
            <w:r w:rsidRPr="00663284">
              <w:rPr>
                <w:rFonts w:ascii="Times New Roman" w:eastAsia="Times New Roman" w:hAnsi="Times New Roman" w:cs="Times New Roman"/>
                <w:sz w:val="18"/>
                <w:lang w:eastAsia="tr-TR"/>
              </w:rPr>
              <w:t> </w:t>
            </w:r>
            <w:r w:rsidRPr="00663284">
              <w:rPr>
                <w:rFonts w:ascii="Times New Roman" w:eastAsia="Times New Roman" w:hAnsi="Times New Roman" w:cs="Times New Roman"/>
                <w:sz w:val="18"/>
                <w:szCs w:val="18"/>
                <w:lang w:eastAsia="tr-TR"/>
              </w:rPr>
              <w:t>birim değeri (TL)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Tahmini Bedeli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Geçici Teminat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İhale Usulü</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İhale Tarihi</w:t>
            </w:r>
          </w:p>
        </w:tc>
        <w:tc>
          <w:tcPr>
            <w:tcW w:w="7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İhale Saati</w:t>
            </w:r>
          </w:p>
        </w:tc>
      </w:tr>
      <w:tr w:rsidR="00663284" w:rsidRPr="00663284" w:rsidTr="00663284">
        <w:trPr>
          <w:trHeight w:val="20"/>
        </w:trPr>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Ilıca</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759</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40" w:lineRule="auto"/>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Ayrık Nizam</w:t>
            </w:r>
          </w:p>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 Kat Konut E:0.50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7.999,81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330,00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2.639.937,30 TL+KDV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79.198,12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2886/35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26.10.2016</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10.00</w:t>
            </w:r>
          </w:p>
        </w:tc>
      </w:tr>
      <w:tr w:rsidR="00663284" w:rsidRPr="00663284" w:rsidTr="00663284">
        <w:trPr>
          <w:trHeight w:val="20"/>
        </w:trPr>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Ilıca</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761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40" w:lineRule="auto"/>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Ayrık Nizam</w:t>
            </w:r>
          </w:p>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 Kat Konut E:0.50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7.703,01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320,00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2.464.963,20 TL+KDV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73.948,90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2886/35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26.10.2016</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10.20</w:t>
            </w:r>
          </w:p>
        </w:tc>
      </w:tr>
      <w:tr w:rsidR="00663284" w:rsidRPr="00663284" w:rsidTr="00663284">
        <w:trPr>
          <w:trHeight w:val="20"/>
        </w:trPr>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3</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Ilıca</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762</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40" w:lineRule="auto"/>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Ayrık Nizam</w:t>
            </w:r>
          </w:p>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 Kat Konut E:0.50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7.505,00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320,00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2.401.600,00 TL+KDV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72.048,00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2886/35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26.10.2016</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10.40</w:t>
            </w:r>
          </w:p>
        </w:tc>
      </w:tr>
      <w:tr w:rsidR="00663284" w:rsidRPr="00663284" w:rsidTr="00663284">
        <w:trPr>
          <w:trHeight w:val="20"/>
        </w:trPr>
        <w:tc>
          <w:tcPr>
            <w:tcW w:w="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4</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Ilıca</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764</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40" w:lineRule="auto"/>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Ayrık Nizam</w:t>
            </w:r>
          </w:p>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 Kat Konut E:0.50</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2.259,67</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310,00 TL+KDV</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700.497,70 TL+KDV</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21.014,93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2886/45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26.10.2016</w:t>
            </w:r>
          </w:p>
        </w:tc>
        <w:tc>
          <w:tcPr>
            <w:tcW w:w="7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63284" w:rsidRPr="00663284" w:rsidRDefault="00663284" w:rsidP="00663284">
            <w:pPr>
              <w:spacing w:after="0" w:line="20" w:lineRule="atLeast"/>
              <w:jc w:val="center"/>
              <w:rPr>
                <w:rFonts w:ascii="Times New Roman" w:eastAsia="Times New Roman" w:hAnsi="Times New Roman" w:cs="Times New Roman"/>
                <w:sz w:val="20"/>
                <w:szCs w:val="20"/>
                <w:lang w:eastAsia="tr-TR"/>
              </w:rPr>
            </w:pPr>
            <w:r w:rsidRPr="00663284">
              <w:rPr>
                <w:rFonts w:ascii="Times New Roman" w:eastAsia="Times New Roman" w:hAnsi="Times New Roman" w:cs="Times New Roman"/>
                <w:sz w:val="18"/>
                <w:szCs w:val="18"/>
                <w:lang w:eastAsia="tr-TR"/>
              </w:rPr>
              <w:t>11.00</w:t>
            </w:r>
          </w:p>
        </w:tc>
      </w:tr>
    </w:tbl>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3 - Tapu kayıtlarının, yürürlükteki İmar planlarının incelenmesi ve arsaların bulunduğu yerin görülmesi, arsaların bulunduğu yer itibariyle, yetkili Manavgat Belediyesi’nden bilgi alınması; arsayı almak isteyen ve bu amaçla ihaleye katılmayı arzulayan isteklilerin sorumluluğundadır.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4 - İhale Belediye Encümen salonunda yapılacak olup Belediye Encümeni, ihale komisyonu olarak gerekçesini belirtmek suretiyle ihaleyi yapıp yapmamakta serbesttir. İhaleyi yapmama kararı kesindir. Komisyonun İhaleyi yapmama kararına itiraz edilemez. İta Amiri kanuni süre içinde ihaleyi onaylar veya iptal edebilir.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5 - İhaleye katılacaklardan istenecek belgeler: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63284">
        <w:rPr>
          <w:rFonts w:ascii="Times New Roman" w:eastAsia="Times New Roman" w:hAnsi="Times New Roman" w:cs="Times New Roman"/>
          <w:color w:val="000000"/>
          <w:sz w:val="18"/>
          <w:lang w:eastAsia="tr-TR"/>
        </w:rPr>
        <w:t>5-1) Yukarıda nitelikleri belirtilen taşınmazlardan Ilıca 759 ada 1,761 ada 1 ve 762 ada 1 parseller 2886 sayılı Devlet İhale Kanunu'nun 35. maddesi kapsamında kapalı teklif (arttırma) usulü ile Ilıca 764 ada 2 parsel 2886 sayılı Devlet İhale Kanunu’nun 45. maddesi gereğince ihaleye katılmaya hak kazanan istekliler arasında Açık Teklif Usulü ile ve tahmini bedelin artırılması suretiyle ilanda belirtilen tarih ve saatte Manavgat Belediyesi Encümen toplantı odasında toplanacak Komisyon huzurunda satış ihalesi yapılacaktır.</w:t>
      </w:r>
      <w:proofErr w:type="gramEnd"/>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xml:space="preserve">5-2) İhaleler ile ilgili şartnameler mesai saatleri dâhilinde Manavgat Belediyesi Side Ek Hizmet Binasında Bulunan Emlak ve </w:t>
      </w:r>
      <w:proofErr w:type="gramStart"/>
      <w:r w:rsidRPr="00663284">
        <w:rPr>
          <w:rFonts w:ascii="Times New Roman" w:eastAsia="Times New Roman" w:hAnsi="Times New Roman" w:cs="Times New Roman"/>
          <w:color w:val="000000"/>
          <w:sz w:val="18"/>
          <w:szCs w:val="18"/>
          <w:lang w:eastAsia="tr-TR"/>
        </w:rPr>
        <w:t>İstimlak</w:t>
      </w:r>
      <w:proofErr w:type="gramEnd"/>
      <w:r w:rsidRPr="00663284">
        <w:rPr>
          <w:rFonts w:ascii="Times New Roman" w:eastAsia="Times New Roman" w:hAnsi="Times New Roman" w:cs="Times New Roman"/>
          <w:color w:val="000000"/>
          <w:sz w:val="18"/>
          <w:szCs w:val="18"/>
          <w:lang w:eastAsia="tr-TR"/>
        </w:rPr>
        <w:t xml:space="preserve"> Müdürlüğü’nde görülmesi ve 150,00 TL karşılığı temini mümkündür.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İstekli tarafından;</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5-3) Türkiye’de tebligat için adres gösterilmesi</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5-4) Ticaret ve/veya Sanayi odası belgesi (Kaydı olmayanların kaydı olmadığını gösterir belge vermesi)</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5-5) Gerçek kişi olması halinde ilgisine göre ikametgâhı ve nüfus sureti</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5-6) Tüzel kişi olması halinde Tüzel kişiliğin idare merkezini bulunduğu yer ve mahkemesinden veya siciline kayıtlı bulunduğu Ticaret ve Sanayi Odası’ndan veya benzeri bir makamdan, 2016 yılı içinde alınmış, Tüzel kişiliğin siciline kayıtlı olduğunu gösterir belge</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5-7) Noter tasdikli imza</w:t>
      </w:r>
      <w:r w:rsidRPr="00663284">
        <w:rPr>
          <w:rFonts w:ascii="Times New Roman" w:eastAsia="Times New Roman" w:hAnsi="Times New Roman" w:cs="Times New Roman"/>
          <w:color w:val="000000"/>
          <w:sz w:val="18"/>
          <w:lang w:eastAsia="tr-TR"/>
        </w:rPr>
        <w:t> </w:t>
      </w:r>
      <w:proofErr w:type="spellStart"/>
      <w:r w:rsidRPr="00663284">
        <w:rPr>
          <w:rFonts w:ascii="Times New Roman" w:eastAsia="Times New Roman" w:hAnsi="Times New Roman" w:cs="Times New Roman"/>
          <w:color w:val="000000"/>
          <w:sz w:val="18"/>
          <w:lang w:eastAsia="tr-TR"/>
        </w:rPr>
        <w:t>sirküsü</w:t>
      </w:r>
      <w:proofErr w:type="spellEnd"/>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5-8) İstekliler adına</w:t>
      </w:r>
      <w:r w:rsidRPr="00663284">
        <w:rPr>
          <w:rFonts w:ascii="Times New Roman" w:eastAsia="Times New Roman" w:hAnsi="Times New Roman" w:cs="Times New Roman"/>
          <w:color w:val="000000"/>
          <w:sz w:val="18"/>
          <w:lang w:eastAsia="tr-TR"/>
        </w:rPr>
        <w:t> </w:t>
      </w:r>
      <w:proofErr w:type="gramStart"/>
      <w:r w:rsidRPr="00663284">
        <w:rPr>
          <w:rFonts w:ascii="Times New Roman" w:eastAsia="Times New Roman" w:hAnsi="Times New Roman" w:cs="Times New Roman"/>
          <w:color w:val="000000"/>
          <w:sz w:val="18"/>
          <w:lang w:eastAsia="tr-TR"/>
        </w:rPr>
        <w:t>vekaleten</w:t>
      </w:r>
      <w:proofErr w:type="gramEnd"/>
      <w:r w:rsidRPr="00663284">
        <w:rPr>
          <w:rFonts w:ascii="Times New Roman" w:eastAsia="Times New Roman" w:hAnsi="Times New Roman" w:cs="Times New Roman"/>
          <w:color w:val="000000"/>
          <w:sz w:val="18"/>
          <w:lang w:eastAsia="tr-TR"/>
        </w:rPr>
        <w:t> </w:t>
      </w:r>
      <w:r w:rsidRPr="00663284">
        <w:rPr>
          <w:rFonts w:ascii="Times New Roman" w:eastAsia="Times New Roman" w:hAnsi="Times New Roman" w:cs="Times New Roman"/>
          <w:color w:val="000000"/>
          <w:sz w:val="18"/>
          <w:szCs w:val="18"/>
          <w:lang w:eastAsia="tr-TR"/>
        </w:rPr>
        <w:t>ihaleye iştirak ediliyor ise istekli adına teklifte bulunacak kimselerin vekaletnameleri ve vekaleten iştirak edenin Noter tasdikli imza</w:t>
      </w:r>
      <w:r w:rsidRPr="00663284">
        <w:rPr>
          <w:rFonts w:ascii="Times New Roman" w:eastAsia="Times New Roman" w:hAnsi="Times New Roman" w:cs="Times New Roman"/>
          <w:color w:val="000000"/>
          <w:sz w:val="18"/>
          <w:lang w:eastAsia="tr-TR"/>
        </w:rPr>
        <w:t> </w:t>
      </w:r>
      <w:proofErr w:type="spellStart"/>
      <w:r w:rsidRPr="00663284">
        <w:rPr>
          <w:rFonts w:ascii="Times New Roman" w:eastAsia="Times New Roman" w:hAnsi="Times New Roman" w:cs="Times New Roman"/>
          <w:color w:val="000000"/>
          <w:sz w:val="18"/>
          <w:lang w:eastAsia="tr-TR"/>
        </w:rPr>
        <w:t>sirküsü</w:t>
      </w:r>
      <w:proofErr w:type="spellEnd"/>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5-9) Vergi durumu bildirisi veya belgesi, Gelir veya Kurumlar Vergisi borcu olmadığına dair ilgili vergi dairesinden 2016 yılında alınmış belge</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5-10) Manavgat Belediyesinden alınacak Borcu Yoktur Belgesi</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lastRenderedPageBreak/>
        <w:t>5-11) Geçici teminatın Belediyeye yatırıldığına dair alındı belgesi veya banka teminat mektubu</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xml:space="preserve">5-12) Manavgat Belediyesi Emlak ve </w:t>
      </w:r>
      <w:proofErr w:type="gramStart"/>
      <w:r w:rsidRPr="00663284">
        <w:rPr>
          <w:rFonts w:ascii="Times New Roman" w:eastAsia="Times New Roman" w:hAnsi="Times New Roman" w:cs="Times New Roman"/>
          <w:color w:val="000000"/>
          <w:sz w:val="18"/>
          <w:szCs w:val="18"/>
          <w:lang w:eastAsia="tr-TR"/>
        </w:rPr>
        <w:t>İstimlak</w:t>
      </w:r>
      <w:proofErr w:type="gramEnd"/>
      <w:r w:rsidRPr="00663284">
        <w:rPr>
          <w:rFonts w:ascii="Times New Roman" w:eastAsia="Times New Roman" w:hAnsi="Times New Roman" w:cs="Times New Roman"/>
          <w:color w:val="000000"/>
          <w:sz w:val="18"/>
          <w:szCs w:val="18"/>
          <w:lang w:eastAsia="tr-TR"/>
        </w:rPr>
        <w:t xml:space="preserve"> Müdürlüğü’nden temin edilecek İhale Şartnamesine ait ödeme makbuzunun aslı (Makbuzun aslı ihale dosyasına konulacaktır)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xml:space="preserve">5-13) İhale şartnamesinde yazılı esaslara göre hazırlanacak ihale dosyasının Manavgat Belediyesi Side Ek Hizmet Binası’nda Bulunan Emlak ve </w:t>
      </w:r>
      <w:proofErr w:type="gramStart"/>
      <w:r w:rsidRPr="00663284">
        <w:rPr>
          <w:rFonts w:ascii="Times New Roman" w:eastAsia="Times New Roman" w:hAnsi="Times New Roman" w:cs="Times New Roman"/>
          <w:color w:val="000000"/>
          <w:sz w:val="18"/>
          <w:szCs w:val="18"/>
          <w:lang w:eastAsia="tr-TR"/>
        </w:rPr>
        <w:t>İstimlak</w:t>
      </w:r>
      <w:proofErr w:type="gramEnd"/>
      <w:r w:rsidRPr="00663284">
        <w:rPr>
          <w:rFonts w:ascii="Times New Roman" w:eastAsia="Times New Roman" w:hAnsi="Times New Roman" w:cs="Times New Roman"/>
          <w:color w:val="000000"/>
          <w:sz w:val="18"/>
          <w:szCs w:val="18"/>
          <w:lang w:eastAsia="tr-TR"/>
        </w:rPr>
        <w:t xml:space="preserve"> Müdürlüğü’ne verilmesi şarttır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5-14) Taşınmazın ihaleden önce bulunduğu yerde görüldüğüne ve görüldüğü haliyle kabul edildiğine dair yazılı beyan verilecektir.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6 - Komisyon İhaleyi yapıp yapmamakta serbesttir.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7 - Arsanın geçici teminatı tahmin edilen bedelin % 3 (yüzde üç)’</w:t>
      </w:r>
      <w:proofErr w:type="spellStart"/>
      <w:r w:rsidRPr="00663284">
        <w:rPr>
          <w:rFonts w:ascii="Times New Roman" w:eastAsia="Times New Roman" w:hAnsi="Times New Roman" w:cs="Times New Roman"/>
          <w:color w:val="000000"/>
          <w:sz w:val="18"/>
          <w:lang w:eastAsia="tr-TR"/>
        </w:rPr>
        <w:t>üdür</w:t>
      </w:r>
      <w:proofErr w:type="spellEnd"/>
      <w:r w:rsidRPr="00663284">
        <w:rPr>
          <w:rFonts w:ascii="Times New Roman" w:eastAsia="Times New Roman" w:hAnsi="Times New Roman" w:cs="Times New Roman"/>
          <w:color w:val="000000"/>
          <w:sz w:val="18"/>
          <w:szCs w:val="18"/>
          <w:lang w:eastAsia="tr-TR"/>
        </w:rPr>
        <w:t>.</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8 - İadeli taahhütlü mektupla yapılacak teklifler geçerlidir; Ancak 2886 sayılı Devlet İhale Kanunu'nun 38’inci maddesi hükümleri uygulanacaktır.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 xml:space="preserve">9 - İhaleye katılacakların yukarıda belirtilen belgelerini ihale günü en geç saat 9.30'a kadar Manavgat Belediyesi Side Ek Hizmet Binasında Bulunan Emlak ve </w:t>
      </w:r>
      <w:proofErr w:type="gramStart"/>
      <w:r w:rsidRPr="00663284">
        <w:rPr>
          <w:rFonts w:ascii="Times New Roman" w:eastAsia="Times New Roman" w:hAnsi="Times New Roman" w:cs="Times New Roman"/>
          <w:color w:val="000000"/>
          <w:sz w:val="18"/>
          <w:szCs w:val="18"/>
          <w:lang w:eastAsia="tr-TR"/>
        </w:rPr>
        <w:t>İstimlak</w:t>
      </w:r>
      <w:proofErr w:type="gramEnd"/>
      <w:r w:rsidRPr="00663284">
        <w:rPr>
          <w:rFonts w:ascii="Times New Roman" w:eastAsia="Times New Roman" w:hAnsi="Times New Roman" w:cs="Times New Roman"/>
          <w:color w:val="000000"/>
          <w:sz w:val="18"/>
          <w:szCs w:val="18"/>
          <w:lang w:eastAsia="tr-TR"/>
        </w:rPr>
        <w:t xml:space="preserve"> Müdürlüğü'ne vermeleri gerekmektedir.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10 - Her türlü vergi, resim, harç, sözleşme giderleri ve diğer giderler alıcıya aittir ve alıcı tarafından ödenecektir.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11 - TRT saati esastır.</w:t>
      </w:r>
    </w:p>
    <w:p w:rsidR="00663284" w:rsidRPr="00663284" w:rsidRDefault="00663284" w:rsidP="00663284">
      <w:pPr>
        <w:spacing w:after="0" w:line="240" w:lineRule="atLeast"/>
        <w:ind w:firstLine="567"/>
        <w:jc w:val="both"/>
        <w:rPr>
          <w:rFonts w:ascii="Times New Roman" w:eastAsia="Times New Roman" w:hAnsi="Times New Roman" w:cs="Times New Roman"/>
          <w:color w:val="000000"/>
          <w:sz w:val="20"/>
          <w:szCs w:val="20"/>
          <w:lang w:eastAsia="tr-TR"/>
        </w:rPr>
      </w:pPr>
      <w:r w:rsidRPr="00663284">
        <w:rPr>
          <w:rFonts w:ascii="Times New Roman" w:eastAsia="Times New Roman" w:hAnsi="Times New Roman" w:cs="Times New Roman"/>
          <w:color w:val="000000"/>
          <w:sz w:val="18"/>
          <w:szCs w:val="18"/>
          <w:lang w:eastAsia="tr-TR"/>
        </w:rPr>
        <w:t>İlanen duyurulur.</w:t>
      </w:r>
    </w:p>
    <w:p w:rsidR="00E47F25" w:rsidRDefault="00E47F25"/>
    <w:sectPr w:rsidR="00E47F25" w:rsidSect="006632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663284"/>
    <w:rsid w:val="00663284"/>
    <w:rsid w:val="00E47F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F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663284"/>
  </w:style>
  <w:style w:type="character" w:customStyle="1" w:styleId="grame">
    <w:name w:val="grame"/>
    <w:basedOn w:val="VarsaylanParagrafYazTipi"/>
    <w:rsid w:val="00663284"/>
  </w:style>
  <w:style w:type="character" w:customStyle="1" w:styleId="spelle">
    <w:name w:val="spelle"/>
    <w:basedOn w:val="VarsaylanParagrafYazTipi"/>
    <w:rsid w:val="00663284"/>
  </w:style>
</w:styles>
</file>

<file path=word/webSettings.xml><?xml version="1.0" encoding="utf-8"?>
<w:webSettings xmlns:r="http://schemas.openxmlformats.org/officeDocument/2006/relationships" xmlns:w="http://schemas.openxmlformats.org/wordprocessingml/2006/main">
  <w:divs>
    <w:div w:id="389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2016-10-14T06:21:00Z</dcterms:created>
  <dcterms:modified xsi:type="dcterms:W3CDTF">2016-10-14T06:21:00Z</dcterms:modified>
</cp:coreProperties>
</file>