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b/>
          <w:bCs/>
          <w:color w:val="0000FF"/>
          <w:sz w:val="18"/>
          <w:szCs w:val="18"/>
          <w:lang w:eastAsia="tr-TR"/>
        </w:rPr>
        <w:t>Ankara Büyükşehir Belediye Başkanlığından:</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Mülkiyeti Belediyemize ait Mamak İlçesi, Yeni Mamak Kentsel Dönüşüm ve Gelişim Proje Alanı 5. Etapta bulunan aşağıda özellikleri belirtilen taşınmazlar üzerine 2886 sayılı Devlet İhale Kanunun 36. Maddesine göre kapalı teklif usulü kat karşılığı inşaat yaptırılacaktır.</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986"/>
        <w:gridCol w:w="1012"/>
        <w:gridCol w:w="1323"/>
        <w:gridCol w:w="1318"/>
        <w:gridCol w:w="882"/>
        <w:gridCol w:w="1688"/>
        <w:gridCol w:w="2489"/>
        <w:gridCol w:w="1642"/>
      </w:tblGrid>
      <w:tr w:rsidR="00B42531" w:rsidRPr="00B42531" w:rsidTr="00B42531">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İli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Ada/Parsel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2531" w:rsidRPr="00B42531" w:rsidRDefault="00B42531" w:rsidP="00B42531">
            <w:pPr>
              <w:spacing w:after="0" w:line="24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Arsa Alanı</w:t>
            </w:r>
          </w:p>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(m</w:t>
            </w:r>
            <w:r w:rsidRPr="00B42531">
              <w:rPr>
                <w:rFonts w:ascii="Times New Roman" w:eastAsia="Times New Roman" w:hAnsi="Times New Roman" w:cs="Times New Roman"/>
                <w:sz w:val="17"/>
                <w:szCs w:val="17"/>
                <w:vertAlign w:val="superscript"/>
                <w:lang w:eastAsia="tr-TR"/>
              </w:rPr>
              <w:t>2</w:t>
            </w:r>
            <w:r w:rsidRPr="00B42531">
              <w:rPr>
                <w:rFonts w:ascii="Times New Roman" w:eastAsia="Times New Roman" w:hAnsi="Times New Roman" w:cs="Times New Roman"/>
                <w:sz w:val="17"/>
                <w:szCs w:val="17"/>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Emsal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proofErr w:type="spellStart"/>
            <w:r w:rsidRPr="00B42531">
              <w:rPr>
                <w:rFonts w:ascii="Times New Roman" w:eastAsia="Times New Roman" w:hAnsi="Times New Roman" w:cs="Times New Roman"/>
                <w:sz w:val="17"/>
                <w:lang w:eastAsia="tr-TR"/>
              </w:rPr>
              <w:t>İmarKullanımı</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Emsal</w:t>
            </w:r>
            <w:r w:rsidRPr="00B42531">
              <w:rPr>
                <w:rFonts w:ascii="Times New Roman" w:eastAsia="Times New Roman" w:hAnsi="Times New Roman" w:cs="Times New Roman"/>
                <w:sz w:val="17"/>
                <w:lang w:eastAsia="tr-TR"/>
              </w:rPr>
              <w:t> </w:t>
            </w:r>
            <w:proofErr w:type="spellStart"/>
            <w:r w:rsidRPr="00B42531">
              <w:rPr>
                <w:rFonts w:ascii="Times New Roman" w:eastAsia="Times New Roman" w:hAnsi="Times New Roman" w:cs="Times New Roman"/>
                <w:sz w:val="17"/>
                <w:lang w:eastAsia="tr-TR"/>
              </w:rPr>
              <w:t>İnşaatAlanı</w:t>
            </w:r>
            <w:proofErr w:type="spellEnd"/>
            <w:r w:rsidRPr="00B42531">
              <w:rPr>
                <w:rFonts w:ascii="Times New Roman" w:eastAsia="Times New Roman" w:hAnsi="Times New Roman" w:cs="Times New Roman"/>
                <w:sz w:val="17"/>
                <w:lang w:eastAsia="tr-TR"/>
              </w:rPr>
              <w:t> </w:t>
            </w:r>
            <w:r w:rsidRPr="00B42531">
              <w:rPr>
                <w:rFonts w:ascii="Times New Roman" w:eastAsia="Times New Roman" w:hAnsi="Times New Roman" w:cs="Times New Roman"/>
                <w:sz w:val="17"/>
                <w:szCs w:val="17"/>
                <w:lang w:eastAsia="tr-TR"/>
              </w:rPr>
              <w:t>(m</w:t>
            </w:r>
            <w:r w:rsidRPr="00B42531">
              <w:rPr>
                <w:rFonts w:ascii="Times New Roman" w:eastAsia="Times New Roman" w:hAnsi="Times New Roman" w:cs="Times New Roman"/>
                <w:sz w:val="17"/>
                <w:szCs w:val="17"/>
                <w:vertAlign w:val="superscript"/>
                <w:lang w:eastAsia="tr-TR"/>
              </w:rPr>
              <w:t>2</w:t>
            </w:r>
            <w:r w:rsidRPr="00B42531">
              <w:rPr>
                <w:rFonts w:ascii="Times New Roman" w:eastAsia="Times New Roman" w:hAnsi="Times New Roman" w:cs="Times New Roman"/>
                <w:sz w:val="17"/>
                <w:szCs w:val="17"/>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42531" w:rsidRPr="00B42531" w:rsidRDefault="00B42531" w:rsidP="00B42531">
            <w:pPr>
              <w:spacing w:after="0" w:line="24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Keşif Bedeli</w:t>
            </w:r>
          </w:p>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(TL)</w:t>
            </w:r>
          </w:p>
        </w:tc>
      </w:tr>
      <w:tr w:rsidR="00B42531" w:rsidRPr="00B42531" w:rsidTr="00B42531">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Ankara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Mamak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52117/1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17.355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2.50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Konut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43.387,50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42531" w:rsidRPr="00B42531" w:rsidRDefault="00B42531" w:rsidP="00B42531">
            <w:pPr>
              <w:spacing w:after="0" w:line="20" w:lineRule="atLeast"/>
              <w:jc w:val="center"/>
              <w:rPr>
                <w:rFonts w:ascii="Times New Roman" w:eastAsia="Times New Roman" w:hAnsi="Times New Roman" w:cs="Times New Roman"/>
                <w:sz w:val="20"/>
                <w:szCs w:val="20"/>
                <w:lang w:eastAsia="tr-TR"/>
              </w:rPr>
            </w:pPr>
            <w:r w:rsidRPr="00B42531">
              <w:rPr>
                <w:rFonts w:ascii="Times New Roman" w:eastAsia="Times New Roman" w:hAnsi="Times New Roman" w:cs="Times New Roman"/>
                <w:sz w:val="17"/>
                <w:szCs w:val="17"/>
                <w:lang w:eastAsia="tr-TR"/>
              </w:rPr>
              <w:t>34.710.000,00</w:t>
            </w:r>
          </w:p>
        </w:tc>
      </w:tr>
    </w:tbl>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 </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1 - Bu işin tahmini keşif bedeli Çevre ve Şehircilik Bakanlığı’nın “2016 Yılı Yapı Yaklaşık Maliyetleri Hakkındaki Tebliği” esas alınarak 34.710.000,00.-TL (</w:t>
      </w:r>
      <w:proofErr w:type="spellStart"/>
      <w:r w:rsidRPr="00B42531">
        <w:rPr>
          <w:rFonts w:ascii="Times New Roman" w:eastAsia="Times New Roman" w:hAnsi="Times New Roman" w:cs="Times New Roman"/>
          <w:color w:val="000000"/>
          <w:sz w:val="18"/>
          <w:lang w:eastAsia="tr-TR"/>
        </w:rPr>
        <w:t>OtuzDörtMilyonYediYüzOnBinTürk</w:t>
      </w:r>
      <w:proofErr w:type="spell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Lirası.)</w:t>
      </w:r>
      <w:r w:rsidRPr="00B42531">
        <w:rPr>
          <w:rFonts w:ascii="Times New Roman" w:eastAsia="Times New Roman" w:hAnsi="Times New Roman" w:cs="Times New Roman"/>
          <w:color w:val="000000"/>
          <w:sz w:val="18"/>
          <w:lang w:eastAsia="tr-TR"/>
        </w:rPr>
        <w:t> </w:t>
      </w:r>
      <w:proofErr w:type="gramStart"/>
      <w:r w:rsidRPr="00B42531">
        <w:rPr>
          <w:rFonts w:ascii="Times New Roman" w:eastAsia="Times New Roman" w:hAnsi="Times New Roman" w:cs="Times New Roman"/>
          <w:color w:val="000000"/>
          <w:sz w:val="18"/>
          <w:lang w:eastAsia="tr-TR"/>
        </w:rPr>
        <w:t>dır</w:t>
      </w:r>
      <w:proofErr w:type="gramEnd"/>
      <w:r w:rsidRPr="00B42531">
        <w:rPr>
          <w:rFonts w:ascii="Times New Roman" w:eastAsia="Times New Roman" w:hAnsi="Times New Roman" w:cs="Times New Roman"/>
          <w:color w:val="000000"/>
          <w:sz w:val="18"/>
          <w:szCs w:val="18"/>
          <w:lang w:eastAsia="tr-TR"/>
        </w:rPr>
        <w:t>.</w:t>
      </w:r>
      <w:r w:rsidRPr="00B42531">
        <w:rPr>
          <w:rFonts w:ascii="Times New Roman" w:eastAsia="Times New Roman" w:hAnsi="Times New Roman" w:cs="Times New Roman"/>
          <w:color w:val="000000"/>
          <w:sz w:val="18"/>
          <w:lang w:eastAsia="tr-TR"/>
        </w:rPr>
        <w:t> </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2 - İhale 10.11.2016 Perşembe günü saat 14.00’de Hipodrom Caddesi No: 5 Kat 18 Yenimahalle/Ankara adresindeki, Ankara Büyükşehir Belediyesi Binası içerisindeki Belediye Encümen Salonunda, Belediye Encümeni huzurunda yapılacaktır.</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 xml:space="preserve">3 - İhale Şartnamesi ile diğer evraklar Emlak ve </w:t>
      </w:r>
      <w:proofErr w:type="gramStart"/>
      <w:r w:rsidRPr="00B42531">
        <w:rPr>
          <w:rFonts w:ascii="Times New Roman" w:eastAsia="Times New Roman" w:hAnsi="Times New Roman" w:cs="Times New Roman"/>
          <w:color w:val="000000"/>
          <w:sz w:val="18"/>
          <w:szCs w:val="18"/>
          <w:lang w:eastAsia="tr-TR"/>
        </w:rPr>
        <w:t>İstimlak</w:t>
      </w:r>
      <w:proofErr w:type="gramEnd"/>
      <w:r w:rsidRPr="00B42531">
        <w:rPr>
          <w:rFonts w:ascii="Times New Roman" w:eastAsia="Times New Roman" w:hAnsi="Times New Roman" w:cs="Times New Roman"/>
          <w:color w:val="000000"/>
          <w:sz w:val="18"/>
          <w:szCs w:val="18"/>
          <w:lang w:eastAsia="tr-TR"/>
        </w:rPr>
        <w:t xml:space="preserve"> Dairesi Başkanlığından</w:t>
      </w:r>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Hipodrom Caddesi No: 5 Kat 14 Yenimahalle/Ankara adresinde 08.00-17.00 saatleri arasında görülebilir</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4 - İhaleye katılmak için istenilen suret belgeler Noter tasdikli olacak ve bu suretlere ayrı, ayrı yevmiye numarası alınacaktır.</w:t>
      </w:r>
      <w:r w:rsidRPr="00B42531">
        <w:rPr>
          <w:rFonts w:ascii="Times New Roman" w:eastAsia="Times New Roman" w:hAnsi="Times New Roman" w:cs="Times New Roman"/>
          <w:color w:val="000000"/>
          <w:sz w:val="18"/>
          <w:lang w:eastAsia="tr-TR"/>
        </w:rPr>
        <w:t> </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5 - İstekliler, İhaleye Katılmak için Örneğine uygun teklif mektubu ile birlikte;</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a</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Kanuni İkametgahı olması, tebligat için adres göstermesi.</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b</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Ticaret ve/veya Sanayi Odası belgesi (2016 yılı vizeli)</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c</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Noter tasdikli İmza sirküleri.</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d</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Noter tasdikli vekaletname (gerekiyorsa).</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e</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İsteklilerin, son 15 yıl içerisinde sözleşmeye dayalı yapmış oldukları işlerin keşif bedelleri toplamı, yapılacak işin keşif bedelinin % 50’si kadar, Çevre ve Şehircilik Bakanlığı’nın 2016 yılı Yapı Yaklaşık Maliyetleri Hakkındaki Tebliği’nde belirtilen IV-A Grubu veya Kamu İhale Kurumunun Yapım İşlerinde üst yapı grupları başlığında, II. grup işlere ait iş bitirme belgesi, iskan ruhsatında veya iş bitirme belgesinde belirtilmiş olacaktır.)</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f</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İşin keşif bedelinin % 25’i kadar kullanılmamış nakit kredi, % 25’ i kadar da banka referans mektubu verilecektir.</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g</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Yeni tarihli Gelir ve kurumlar vergisi borcu bulunmadığına dair belge.</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h</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- 2886 Sayılı Devlet İhale Kanuna göre cezalı olmadığına dair belge (İsteklinin yazılı</w:t>
      </w:r>
      <w:r w:rsidRPr="00B42531">
        <w:rPr>
          <w:rFonts w:ascii="Times New Roman" w:eastAsia="Times New Roman" w:hAnsi="Times New Roman" w:cs="Times New Roman"/>
          <w:color w:val="000000"/>
          <w:sz w:val="18"/>
          <w:lang w:eastAsia="tr-TR"/>
        </w:rPr>
        <w:t> </w:t>
      </w:r>
      <w:proofErr w:type="spellStart"/>
      <w:r w:rsidRPr="00B42531">
        <w:rPr>
          <w:rFonts w:ascii="Times New Roman" w:eastAsia="Times New Roman" w:hAnsi="Times New Roman" w:cs="Times New Roman"/>
          <w:color w:val="000000"/>
          <w:sz w:val="18"/>
          <w:lang w:eastAsia="tr-TR"/>
        </w:rPr>
        <w:t>taahhütü</w:t>
      </w:r>
      <w:proofErr w:type="spellEnd"/>
      <w:r w:rsidRPr="00B42531">
        <w:rPr>
          <w:rFonts w:ascii="Times New Roman" w:eastAsia="Times New Roman" w:hAnsi="Times New Roman" w:cs="Times New Roman"/>
          <w:color w:val="000000"/>
          <w:sz w:val="18"/>
          <w:szCs w:val="18"/>
          <w:lang w:eastAsia="tr-TR"/>
        </w:rPr>
        <w:t>)</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ı</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Ankara Büyükşehir Belediye Başkanlığı adına alınmış 1.041.300,00.-TL (</w:t>
      </w:r>
      <w:proofErr w:type="spellStart"/>
      <w:r w:rsidRPr="00B42531">
        <w:rPr>
          <w:rFonts w:ascii="Times New Roman" w:eastAsia="Times New Roman" w:hAnsi="Times New Roman" w:cs="Times New Roman"/>
          <w:color w:val="000000"/>
          <w:sz w:val="18"/>
          <w:lang w:eastAsia="tr-TR"/>
        </w:rPr>
        <w:t>BirMilyonKırkBirBinÜçYüzTürk</w:t>
      </w:r>
      <w:proofErr w:type="spell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Lirası) Geçici teminat mektubu vermesi. (Geçici teminatlar nakit para ise) Ankara Büyükşehir Belediyesi Veznesine yatırılıp alınacak alındı makbuzu verilecektir.</w:t>
      </w:r>
      <w:r w:rsidRPr="00B42531">
        <w:rPr>
          <w:rFonts w:ascii="Times New Roman" w:eastAsia="Times New Roman" w:hAnsi="Times New Roman" w:cs="Times New Roman"/>
          <w:color w:val="000000"/>
          <w:sz w:val="18"/>
          <w:lang w:eastAsia="tr-TR"/>
        </w:rPr>
        <w:t> </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j</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İstekli şirket ise onaylı şirket tüzüğü.</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k</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Yer Görme Belgesi</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l</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İstekliler, istenilen belgelerle birlikte teklif mektuplarını en geç ihale günü saat 12.00’ ye kadar ihalenin yapılacağı ENCÜMEN Başkanlığına, (Yazı İşleri ve Kararlar Dairesi Başkanlığı) makbuz karşılığında verilmesi şarttır. Bu saatten sonra verilecek teklif mektupları veya herhangi bir nedenden dolayı (Telgraf ve postada) meydana gelecek gecikmeler kabul edilmez.</w:t>
      </w:r>
      <w:r w:rsidRPr="00B42531">
        <w:rPr>
          <w:rFonts w:ascii="Times New Roman" w:eastAsia="Times New Roman" w:hAnsi="Times New Roman" w:cs="Times New Roman"/>
          <w:color w:val="000000"/>
          <w:sz w:val="18"/>
          <w:lang w:eastAsia="tr-TR"/>
        </w:rPr>
        <w:t> </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2531">
        <w:rPr>
          <w:rFonts w:ascii="Times New Roman" w:eastAsia="Times New Roman" w:hAnsi="Times New Roman" w:cs="Times New Roman"/>
          <w:color w:val="000000"/>
          <w:sz w:val="18"/>
          <w:lang w:eastAsia="tr-TR"/>
        </w:rPr>
        <w:t>m</w:t>
      </w:r>
      <w:proofErr w:type="gram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 Bu işin İhale Şartnamesi ve eklerinin satın alındığına dair alındı belgesi.</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r w:rsidRPr="00B42531">
        <w:rPr>
          <w:rFonts w:ascii="Times New Roman" w:eastAsia="Times New Roman" w:hAnsi="Times New Roman" w:cs="Times New Roman"/>
          <w:color w:val="000000"/>
          <w:sz w:val="18"/>
          <w:lang w:eastAsia="tr-TR"/>
        </w:rPr>
        <w:t> </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8 - Bu İşin Şartnamesi 1.000,00 TL (</w:t>
      </w:r>
      <w:proofErr w:type="spellStart"/>
      <w:r w:rsidRPr="00B42531">
        <w:rPr>
          <w:rFonts w:ascii="Times New Roman" w:eastAsia="Times New Roman" w:hAnsi="Times New Roman" w:cs="Times New Roman"/>
          <w:color w:val="000000"/>
          <w:sz w:val="18"/>
          <w:lang w:eastAsia="tr-TR"/>
        </w:rPr>
        <w:t>BinTürk</w:t>
      </w:r>
      <w:proofErr w:type="spellEnd"/>
      <w:r w:rsidRPr="00B42531">
        <w:rPr>
          <w:rFonts w:ascii="Times New Roman" w:eastAsia="Times New Roman" w:hAnsi="Times New Roman" w:cs="Times New Roman"/>
          <w:color w:val="000000"/>
          <w:sz w:val="18"/>
          <w:lang w:eastAsia="tr-TR"/>
        </w:rPr>
        <w:t> </w:t>
      </w:r>
      <w:r w:rsidRPr="00B42531">
        <w:rPr>
          <w:rFonts w:ascii="Times New Roman" w:eastAsia="Times New Roman" w:hAnsi="Times New Roman" w:cs="Times New Roman"/>
          <w:color w:val="000000"/>
          <w:sz w:val="18"/>
          <w:szCs w:val="18"/>
          <w:lang w:eastAsia="tr-TR"/>
        </w:rPr>
        <w:t>Lirası) bedel karşılığında, ihale tarihinden en geç 1 gün önce</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lastRenderedPageBreak/>
        <w:t xml:space="preserve">Emlak ve </w:t>
      </w:r>
      <w:proofErr w:type="gramStart"/>
      <w:r w:rsidRPr="00B42531">
        <w:rPr>
          <w:rFonts w:ascii="Times New Roman" w:eastAsia="Times New Roman" w:hAnsi="Times New Roman" w:cs="Times New Roman"/>
          <w:color w:val="000000"/>
          <w:sz w:val="18"/>
          <w:szCs w:val="18"/>
          <w:lang w:eastAsia="tr-TR"/>
        </w:rPr>
        <w:t>İstimlak</w:t>
      </w:r>
      <w:proofErr w:type="gramEnd"/>
      <w:r w:rsidRPr="00B42531">
        <w:rPr>
          <w:rFonts w:ascii="Times New Roman" w:eastAsia="Times New Roman" w:hAnsi="Times New Roman" w:cs="Times New Roman"/>
          <w:color w:val="000000"/>
          <w:sz w:val="18"/>
          <w:szCs w:val="18"/>
          <w:lang w:eastAsia="tr-TR"/>
        </w:rPr>
        <w:t xml:space="preserve"> Dairesi Başkanlığından temin edilebilecektir.</w:t>
      </w:r>
    </w:p>
    <w:p w:rsidR="00B42531" w:rsidRPr="00B42531" w:rsidRDefault="00B42531" w:rsidP="00B42531">
      <w:pPr>
        <w:spacing w:after="0" w:line="240" w:lineRule="atLeast"/>
        <w:ind w:firstLine="567"/>
        <w:jc w:val="both"/>
        <w:rPr>
          <w:rFonts w:ascii="Times New Roman" w:eastAsia="Times New Roman" w:hAnsi="Times New Roman" w:cs="Times New Roman"/>
          <w:color w:val="000000"/>
          <w:sz w:val="20"/>
          <w:szCs w:val="20"/>
          <w:lang w:eastAsia="tr-TR"/>
        </w:rPr>
      </w:pPr>
      <w:r w:rsidRPr="00B42531">
        <w:rPr>
          <w:rFonts w:ascii="Times New Roman" w:eastAsia="Times New Roman" w:hAnsi="Times New Roman" w:cs="Times New Roman"/>
          <w:color w:val="000000"/>
          <w:sz w:val="18"/>
          <w:szCs w:val="18"/>
          <w:lang w:eastAsia="tr-TR"/>
        </w:rPr>
        <w:t>İlan olunur.</w:t>
      </w:r>
    </w:p>
    <w:p w:rsidR="00D10635" w:rsidRDefault="00D10635"/>
    <w:sectPr w:rsidR="00D10635" w:rsidSect="00B42531">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B42531"/>
    <w:rsid w:val="00B42531"/>
    <w:rsid w:val="00D106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42531"/>
  </w:style>
  <w:style w:type="character" w:customStyle="1" w:styleId="apple-converted-space">
    <w:name w:val="apple-converted-space"/>
    <w:basedOn w:val="VarsaylanParagrafYazTipi"/>
    <w:rsid w:val="00B42531"/>
  </w:style>
  <w:style w:type="character" w:customStyle="1" w:styleId="grame">
    <w:name w:val="grame"/>
    <w:basedOn w:val="VarsaylanParagrafYazTipi"/>
    <w:rsid w:val="00B42531"/>
  </w:style>
</w:styles>
</file>

<file path=word/webSettings.xml><?xml version="1.0" encoding="utf-8"?>
<w:webSettings xmlns:r="http://schemas.openxmlformats.org/officeDocument/2006/relationships" xmlns:w="http://schemas.openxmlformats.org/wordprocessingml/2006/main">
  <w:divs>
    <w:div w:id="10168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2016-10-31T06:12:00Z</dcterms:created>
  <dcterms:modified xsi:type="dcterms:W3CDTF">2016-10-31T06:13:00Z</dcterms:modified>
</cp:coreProperties>
</file>