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8E" w:rsidRPr="0039528E" w:rsidRDefault="0039528E" w:rsidP="0039528E">
      <w:pPr>
        <w:spacing w:after="0" w:line="240" w:lineRule="atLeast"/>
        <w:jc w:val="center"/>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TAŞINMAZLARIN SATIŞI YAPILACAKTIR</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b/>
          <w:bCs/>
          <w:color w:val="0000FF"/>
          <w:sz w:val="18"/>
          <w:szCs w:val="18"/>
          <w:lang w:eastAsia="tr-TR"/>
        </w:rPr>
        <w:t>Türkoğlu Belediye Başkanlığından:</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01 - Mülkiyeti Belediyemize ait; İlçemiz Gaziler Mahallemizde bulunan 735 ada 3 parsel üzerinde bulunan konutlar (mesken) ile İlçemiz Beyoğlu Mahallesinde bulunan 515 ada 1 parselde bulunan konutlar (mesken) ile işyeri 2886 sayılı Devlet İhale Kanunun 45. maddesine göre Açık Artırma İhale Usulüne göre ihale edilerek satılacaktır.</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02 - İhale Türkoğlu Belediye Başkanlığı Gaziler Mahallesi İstiklal Caddesi No: 2/1 46800 Türkoğlu/ Kahramanmaraş adresinde bulunan Belediye Hizmet Binası Belediye Encümen Salonunda aşağıda hizalarında yazılı tarihlerde ve saatlerde yapılacaktır.</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988"/>
        <w:gridCol w:w="1000"/>
        <w:gridCol w:w="941"/>
        <w:gridCol w:w="709"/>
        <w:gridCol w:w="1134"/>
        <w:gridCol w:w="1636"/>
        <w:gridCol w:w="1426"/>
        <w:gridCol w:w="1426"/>
        <w:gridCol w:w="1247"/>
        <w:gridCol w:w="1341"/>
        <w:gridCol w:w="1153"/>
      </w:tblGrid>
      <w:tr w:rsidR="0039528E" w:rsidRPr="0039528E" w:rsidTr="0039528E">
        <w:trPr>
          <w:trHeight w:val="20"/>
          <w:tblHeader/>
        </w:trPr>
        <w:tc>
          <w:tcPr>
            <w:tcW w:w="98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Ruhsata Esas</w:t>
            </w:r>
          </w:p>
        </w:tc>
        <w:tc>
          <w:tcPr>
            <w:tcW w:w="155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Yeri</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9528E" w:rsidRPr="0039528E" w:rsidRDefault="0039528E" w:rsidP="0039528E">
            <w:pPr>
              <w:spacing w:after="0" w:line="24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Bulunduğu</w:t>
            </w:r>
          </w:p>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Kat</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No</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Nitelik</w:t>
            </w:r>
          </w:p>
        </w:tc>
        <w:tc>
          <w:tcPr>
            <w:tcW w:w="16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Bağımsız Bölüm Toplam Brüt Alanı (m²)</w:t>
            </w:r>
          </w:p>
        </w:tc>
        <w:tc>
          <w:tcPr>
            <w:tcW w:w="14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4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Arsa Payı</w:t>
            </w:r>
          </w:p>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color w:val="000000"/>
                <w:sz w:val="18"/>
                <w:lang w:eastAsia="tr-TR"/>
              </w:rPr>
              <w:t>m</w:t>
            </w:r>
            <w:proofErr w:type="gramEnd"/>
            <w:r w:rsidRPr="0039528E">
              <w:rPr>
                <w:rFonts w:ascii="Times New Roman" w:eastAsia="Times New Roman" w:hAnsi="Times New Roman" w:cs="Times New Roman"/>
                <w:color w:val="000000"/>
                <w:sz w:val="18"/>
                <w:szCs w:val="18"/>
                <w:lang w:eastAsia="tr-TR"/>
              </w:rPr>
              <w:t>²</w:t>
            </w:r>
          </w:p>
        </w:tc>
        <w:tc>
          <w:tcPr>
            <w:tcW w:w="14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4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Muhammen</w:t>
            </w:r>
          </w:p>
          <w:p w:rsidR="0039528E" w:rsidRPr="0039528E" w:rsidRDefault="0039528E" w:rsidP="0039528E">
            <w:pPr>
              <w:spacing w:after="0" w:line="24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Bedeli</w:t>
            </w:r>
          </w:p>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TL</w:t>
            </w:r>
          </w:p>
        </w:tc>
        <w:tc>
          <w:tcPr>
            <w:tcW w:w="12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4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Geçici</w:t>
            </w:r>
          </w:p>
          <w:p w:rsidR="0039528E" w:rsidRPr="0039528E" w:rsidRDefault="0039528E" w:rsidP="0039528E">
            <w:pPr>
              <w:spacing w:after="0" w:line="24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Teminat</w:t>
            </w:r>
          </w:p>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TL</w:t>
            </w:r>
          </w:p>
        </w:tc>
        <w:tc>
          <w:tcPr>
            <w:tcW w:w="13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İhale Tarihi</w:t>
            </w:r>
          </w:p>
        </w:tc>
        <w:tc>
          <w:tcPr>
            <w:tcW w:w="115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İhale Saati</w:t>
            </w:r>
          </w:p>
        </w:tc>
      </w:tr>
      <w:tr w:rsidR="0039528E" w:rsidRPr="0039528E" w:rsidTr="0039528E">
        <w:trPr>
          <w:trHeight w:val="20"/>
        </w:trPr>
        <w:tc>
          <w:tcPr>
            <w:tcW w:w="98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A</w:t>
            </w:r>
          </w:p>
        </w:tc>
        <w:tc>
          <w:tcPr>
            <w:tcW w:w="1556"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51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194,08</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39/20331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145.254-TL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4.357,62</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26.09.2016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10:00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52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188,06</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38/20331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140.618-TL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4.218,54</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26.09.2016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10:20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1556"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3.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53</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194,08</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39/20331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150.254-TL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4.507,62</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26.09.2016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10:40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54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188,06</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38/20331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145.618-TL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4.368,54</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26.09.2016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11:00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1556"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55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194,08</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39/20331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147.754-TL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4.432,62</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26.09.2016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11:20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56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188,06</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38/20331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143.118-TL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4.293,54</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26.09.2016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11:40</w:t>
            </w:r>
            <w:proofErr w:type="gramEnd"/>
          </w:p>
        </w:tc>
      </w:tr>
      <w:tr w:rsidR="0039528E" w:rsidRPr="0039528E" w:rsidTr="0039528E">
        <w:trPr>
          <w:trHeight w:val="20"/>
        </w:trPr>
        <w:tc>
          <w:tcPr>
            <w:tcW w:w="98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B</w:t>
            </w:r>
          </w:p>
        </w:tc>
        <w:tc>
          <w:tcPr>
            <w:tcW w:w="1556"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60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140,15</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280/20331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141.309-TL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4.239,27</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27.09.2016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10:00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61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140,16</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280/20331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141.316-TL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4.239,48</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27.09.2016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10:20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1556"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3.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62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140,15</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280/20331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148.809-TL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4.464,27</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27.09.2016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10:40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63</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140,16</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280/20331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148.816-TL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4.464,48</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27.09.2016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11:00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1556"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64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140,15</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280/20331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143.809-TL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4.314,27</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27.09.2016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11:20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65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140,16</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280/20331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143.816-TL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4.314,48</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27.09.2016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11:40</w:t>
            </w:r>
            <w:proofErr w:type="gramEnd"/>
          </w:p>
        </w:tc>
      </w:tr>
      <w:tr w:rsidR="0039528E" w:rsidRPr="0039528E" w:rsidTr="0039528E">
        <w:trPr>
          <w:trHeight w:val="20"/>
        </w:trPr>
        <w:tc>
          <w:tcPr>
            <w:tcW w:w="98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D</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76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196,44</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39/20331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147.024-TL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4.410,72</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28.09.2016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10:00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3.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77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196,44</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39/20331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152.024-TL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4.560,72</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28.09.2016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10:20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GAZİLER MAH</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78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196,44</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39/20331</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149.524-TL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4.485,72</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28.09.2016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10:40</w:t>
            </w:r>
            <w:proofErr w:type="gramEnd"/>
          </w:p>
        </w:tc>
      </w:tr>
      <w:tr w:rsidR="0039528E" w:rsidRPr="0039528E" w:rsidTr="0039528E">
        <w:trPr>
          <w:trHeight w:val="20"/>
        </w:trPr>
        <w:tc>
          <w:tcPr>
            <w:tcW w:w="9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C</w:t>
            </w:r>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BEYOĞLU MAH.</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C-14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130,00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75/5920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113.128-TL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3.393,84</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28.09.2016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11:00</w:t>
            </w:r>
            <w:proofErr w:type="gramEnd"/>
          </w:p>
        </w:tc>
      </w:tr>
      <w:tr w:rsidR="0039528E" w:rsidRPr="0039528E" w:rsidTr="0039528E">
        <w:trPr>
          <w:trHeight w:val="20"/>
        </w:trPr>
        <w:tc>
          <w:tcPr>
            <w:tcW w:w="98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D</w:t>
            </w:r>
          </w:p>
        </w:tc>
        <w:tc>
          <w:tcPr>
            <w:tcW w:w="1556"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 xml:space="preserve">BEYOĞLU </w:t>
            </w:r>
            <w:r w:rsidRPr="0039528E">
              <w:rPr>
                <w:rFonts w:ascii="Times New Roman" w:eastAsia="Times New Roman" w:hAnsi="Times New Roman" w:cs="Times New Roman"/>
                <w:sz w:val="18"/>
                <w:szCs w:val="18"/>
                <w:lang w:eastAsia="tr-TR"/>
              </w:rPr>
              <w:lastRenderedPageBreak/>
              <w:t>MAH.</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lastRenderedPageBreak/>
              <w:t xml:space="preserve">4. </w:t>
            </w:r>
            <w:r w:rsidRPr="0039528E">
              <w:rPr>
                <w:rFonts w:ascii="Times New Roman" w:eastAsia="Times New Roman" w:hAnsi="Times New Roman" w:cs="Times New Roman"/>
                <w:sz w:val="18"/>
                <w:szCs w:val="18"/>
                <w:lang w:eastAsia="tr-TR"/>
              </w:rPr>
              <w:lastRenderedPageBreak/>
              <w:t>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lastRenderedPageBreak/>
              <w:t>D-21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140,00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70/5920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119.587-TL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3.587,61</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28.09.2016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11:20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D-23</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140,00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70/5920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119.587-TL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3.587,61</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28.09.2016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11:40</w:t>
            </w:r>
            <w:proofErr w:type="gramEnd"/>
          </w:p>
        </w:tc>
      </w:tr>
      <w:tr w:rsidR="0039528E" w:rsidRPr="0039528E" w:rsidTr="0039528E">
        <w:trPr>
          <w:trHeight w:val="20"/>
        </w:trPr>
        <w:tc>
          <w:tcPr>
            <w:tcW w:w="0" w:type="auto"/>
            <w:vMerge/>
            <w:tcBorders>
              <w:top w:val="nil"/>
              <w:left w:val="single" w:sz="8" w:space="0" w:color="auto"/>
              <w:bottom w:val="single" w:sz="8" w:space="0" w:color="auto"/>
              <w:right w:val="single" w:sz="8" w:space="0" w:color="auto"/>
            </w:tcBorders>
            <w:vAlign w:val="center"/>
            <w:hideMark/>
          </w:tcPr>
          <w:p w:rsidR="0039528E" w:rsidRPr="0039528E" w:rsidRDefault="0039528E" w:rsidP="0039528E">
            <w:pPr>
              <w:spacing w:after="0" w:line="240" w:lineRule="auto"/>
              <w:rPr>
                <w:rFonts w:ascii="Times New Roman" w:eastAsia="Times New Roman" w:hAnsi="Times New Roman" w:cs="Times New Roman"/>
                <w:sz w:val="20"/>
                <w:szCs w:val="20"/>
                <w:lang w:eastAsia="tr-TR"/>
              </w:rPr>
            </w:pPr>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BEYOĞLU MAH.</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5. NORMAL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D-26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MESKEN</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140,00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75/5920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120.628-TL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3.618,84</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28.09.2016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13:20</w:t>
            </w:r>
            <w:proofErr w:type="gramEnd"/>
          </w:p>
        </w:tc>
      </w:tr>
      <w:tr w:rsidR="0039528E" w:rsidRPr="0039528E" w:rsidTr="0039528E">
        <w:trPr>
          <w:trHeight w:val="20"/>
        </w:trPr>
        <w:tc>
          <w:tcPr>
            <w:tcW w:w="98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w:t>
            </w:r>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BEYOĞLU MAH.</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Z. KAT</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G-1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İŞYERİ</w:t>
            </w:r>
          </w:p>
        </w:tc>
        <w:tc>
          <w:tcPr>
            <w:tcW w:w="16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38,00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color w:val="000000"/>
                <w:sz w:val="18"/>
                <w:szCs w:val="18"/>
                <w:lang w:eastAsia="tr-TR"/>
              </w:rPr>
              <w:t>50/5920</w:t>
            </w:r>
          </w:p>
        </w:tc>
        <w:tc>
          <w:tcPr>
            <w:tcW w:w="14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41.919-TL</w:t>
            </w:r>
          </w:p>
        </w:tc>
        <w:tc>
          <w:tcPr>
            <w:tcW w:w="124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1.257,57</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r w:rsidRPr="0039528E">
              <w:rPr>
                <w:rFonts w:ascii="Times New Roman" w:eastAsia="Times New Roman" w:hAnsi="Times New Roman" w:cs="Times New Roman"/>
                <w:sz w:val="18"/>
                <w:szCs w:val="18"/>
                <w:lang w:eastAsia="tr-TR"/>
              </w:rPr>
              <w:t>28.09.2016</w:t>
            </w:r>
          </w:p>
        </w:tc>
        <w:tc>
          <w:tcPr>
            <w:tcW w:w="11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9528E" w:rsidRPr="0039528E" w:rsidRDefault="0039528E" w:rsidP="0039528E">
            <w:pPr>
              <w:spacing w:after="0" w:line="20" w:lineRule="atLeast"/>
              <w:jc w:val="center"/>
              <w:rPr>
                <w:rFonts w:ascii="Times New Roman" w:eastAsia="Times New Roman" w:hAnsi="Times New Roman" w:cs="Times New Roman"/>
                <w:sz w:val="20"/>
                <w:szCs w:val="20"/>
                <w:lang w:eastAsia="tr-TR"/>
              </w:rPr>
            </w:pPr>
            <w:proofErr w:type="gramStart"/>
            <w:r w:rsidRPr="0039528E">
              <w:rPr>
                <w:rFonts w:ascii="Times New Roman" w:eastAsia="Times New Roman" w:hAnsi="Times New Roman" w:cs="Times New Roman"/>
                <w:sz w:val="18"/>
                <w:lang w:eastAsia="tr-TR"/>
              </w:rPr>
              <w:t>13:40</w:t>
            </w:r>
            <w:proofErr w:type="gramEnd"/>
          </w:p>
        </w:tc>
      </w:tr>
    </w:tbl>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 </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04 - Satış İhalesine katılacak olanlar için;</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A - Gerçek kişi olması halinde;</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a) Tebligat için adres beyanı,</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b) Noter tasdikli imza beyannamesi,</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c) Şartnamenin satın alındığına dair makbuz,</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d) Geçici teminatın yatırıldığına ilişkin belge.</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B - Tüzel kişi olması halinde;</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a) Tebligat için adres beyanı,</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b) Mevzuatı gereği tüzel kişiliğin siciline kayıtlı bulunduğu Ticaret ve Sanayi Odasından son başvuru tarihinin içerisinde bulunduğu yılda alınmış, tüzel kişiliğin sicile kayıtlı olduğuna dair belge,</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c) Tüzel kişiliğin noter tasdikli imza sirküleri,</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d) Şartnamenin satın alındığına dair makbuz,</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e) Geçici teminatın yatırıldığına ilişkin belge.</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C -</w:t>
      </w:r>
      <w:r w:rsidRPr="0039528E">
        <w:rPr>
          <w:rFonts w:ascii="Times New Roman" w:eastAsia="Times New Roman" w:hAnsi="Times New Roman" w:cs="Times New Roman"/>
          <w:color w:val="000000"/>
          <w:sz w:val="18"/>
          <w:lang w:eastAsia="tr-TR"/>
        </w:rPr>
        <w:t> </w:t>
      </w:r>
      <w:proofErr w:type="gramStart"/>
      <w:r w:rsidRPr="0039528E">
        <w:rPr>
          <w:rFonts w:ascii="Times New Roman" w:eastAsia="Times New Roman" w:hAnsi="Times New Roman" w:cs="Times New Roman"/>
          <w:color w:val="000000"/>
          <w:sz w:val="18"/>
          <w:lang w:eastAsia="tr-TR"/>
        </w:rPr>
        <w:t>Vekaleten</w:t>
      </w:r>
      <w:proofErr w:type="gramEnd"/>
      <w:r w:rsidRPr="0039528E">
        <w:rPr>
          <w:rFonts w:ascii="Times New Roman" w:eastAsia="Times New Roman" w:hAnsi="Times New Roman" w:cs="Times New Roman"/>
          <w:color w:val="000000"/>
          <w:sz w:val="18"/>
          <w:lang w:eastAsia="tr-TR"/>
        </w:rPr>
        <w:t> </w:t>
      </w:r>
      <w:r w:rsidRPr="0039528E">
        <w:rPr>
          <w:rFonts w:ascii="Times New Roman" w:eastAsia="Times New Roman" w:hAnsi="Times New Roman" w:cs="Times New Roman"/>
          <w:color w:val="000000"/>
          <w:sz w:val="18"/>
          <w:szCs w:val="18"/>
          <w:lang w:eastAsia="tr-TR"/>
        </w:rPr>
        <w:t>ihaleye katılma halinde, istekli adına katılan kişinin ihaleye katılmaya ilişkin noterden onaylı vekaletnamesi ile vekaleten katılanın noter tasdikli imza beyannamesi.</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Posta ile gönderilecek tekliflerin ilanda belirtilen saate kadar komisyon Başkanlığına ulaşması gerekmektedir. Postada meydana gelebilecek gecikmeler dikkate alınmaz. Saat ayarında T.R.T saat ayarı esastır. İhaleye yeterli talipli bulunmadığı durumda, taliplilerin tekliflerinin uygun görülmediği durumlarda Belediye Encümeni ihaleyi yapıp yapmamakta serbesttir.</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İhale şartnamesi ve ekleri istek halinde Türkoğlu Belediyesi Fen İşleri Müdürlüğünden 50- TL karşılığında temin edilebilir veya ücretsiz olarak görülebilir. İhaleye iştirak edeceklerin ihale dokümanını (şartnamesini) satın alması şarttır.</w:t>
      </w:r>
    </w:p>
    <w:p w:rsidR="0039528E" w:rsidRPr="0039528E" w:rsidRDefault="0039528E" w:rsidP="0039528E">
      <w:pPr>
        <w:spacing w:after="0" w:line="240" w:lineRule="atLeast"/>
        <w:ind w:firstLine="567"/>
        <w:jc w:val="both"/>
        <w:rPr>
          <w:rFonts w:ascii="Times New Roman" w:eastAsia="Times New Roman" w:hAnsi="Times New Roman" w:cs="Times New Roman"/>
          <w:color w:val="000000"/>
          <w:sz w:val="20"/>
          <w:szCs w:val="20"/>
          <w:lang w:eastAsia="tr-TR"/>
        </w:rPr>
      </w:pPr>
      <w:r w:rsidRPr="0039528E">
        <w:rPr>
          <w:rFonts w:ascii="Times New Roman" w:eastAsia="Times New Roman" w:hAnsi="Times New Roman" w:cs="Times New Roman"/>
          <w:color w:val="000000"/>
          <w:sz w:val="18"/>
          <w:szCs w:val="18"/>
          <w:lang w:eastAsia="tr-TR"/>
        </w:rPr>
        <w:t>Taliplilere ilanen duyurulur.</w:t>
      </w:r>
    </w:p>
    <w:p w:rsidR="00A91855" w:rsidRDefault="00A91855"/>
    <w:sectPr w:rsidR="00A91855" w:rsidSect="0039528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39528E"/>
    <w:rsid w:val="0039528E"/>
    <w:rsid w:val="00A918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8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9528E"/>
  </w:style>
  <w:style w:type="character" w:customStyle="1" w:styleId="apple-converted-space">
    <w:name w:val="apple-converted-space"/>
    <w:basedOn w:val="VarsaylanParagrafYazTipi"/>
    <w:rsid w:val="0039528E"/>
  </w:style>
</w:styles>
</file>

<file path=word/webSettings.xml><?xml version="1.0" encoding="utf-8"?>
<w:webSettings xmlns:r="http://schemas.openxmlformats.org/officeDocument/2006/relationships" xmlns:w="http://schemas.openxmlformats.org/wordprocessingml/2006/main">
  <w:divs>
    <w:div w:id="4092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2016-09-02T06:09:00Z</dcterms:created>
  <dcterms:modified xsi:type="dcterms:W3CDTF">2016-09-02T06:10:00Z</dcterms:modified>
</cp:coreProperties>
</file>